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91F" w:rsidRDefault="009A691F" w:rsidP="009A691F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 w:rsidR="00C24097">
        <w:fldChar w:fldCharType="begin"/>
      </w:r>
      <w:r w:rsidR="00C24097">
        <w:instrText xml:space="preserve"> DOCPROPERTY  TSG/WGRef  \* MERGEFORMAT </w:instrText>
      </w:r>
      <w:r w:rsidR="00C24097">
        <w:fldChar w:fldCharType="separate"/>
      </w:r>
      <w:r>
        <w:rPr>
          <w:b/>
          <w:sz w:val="24"/>
        </w:rPr>
        <w:t>WG4</w:t>
      </w:r>
      <w:r w:rsidR="00C24097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C24097">
        <w:fldChar w:fldCharType="begin"/>
      </w:r>
      <w:r w:rsidR="00C24097">
        <w:instrText xml:space="preserve"> DOCPROPERTY  MtgSeq  \* MERGEFORMAT </w:instrText>
      </w:r>
      <w:r w:rsidR="00C24097">
        <w:fldChar w:fldCharType="separate"/>
      </w:r>
      <w:r>
        <w:rPr>
          <w:b/>
          <w:sz w:val="24"/>
        </w:rPr>
        <w:t xml:space="preserve"> 111</w:t>
      </w:r>
      <w:r w:rsidR="00C24097"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="00C24097">
        <w:fldChar w:fldCharType="begin"/>
      </w:r>
      <w:r w:rsidR="00C24097">
        <w:instrText xml:space="preserve"> DOCPROPERTY  Tdoc#  \* MERGEFORMAT </w:instrText>
      </w:r>
      <w:r w:rsidR="00C24097">
        <w:fldChar w:fldCharType="separate"/>
      </w:r>
      <w:r>
        <w:rPr>
          <w:b/>
          <w:i/>
          <w:sz w:val="28"/>
        </w:rPr>
        <w:t>R4-</w:t>
      </w:r>
      <w:r>
        <w:rPr>
          <w:rFonts w:eastAsia="宋体"/>
          <w:b/>
          <w:i/>
          <w:sz w:val="28"/>
          <w:lang w:val="en-US" w:eastAsia="zh-CN"/>
        </w:rPr>
        <w:t>2</w:t>
      </w:r>
      <w:r w:rsidR="00C24097">
        <w:rPr>
          <w:rFonts w:eastAsia="宋体"/>
          <w:b/>
          <w:i/>
          <w:sz w:val="28"/>
          <w:lang w:val="en-US" w:eastAsia="zh-CN"/>
        </w:rPr>
        <w:fldChar w:fldCharType="end"/>
      </w:r>
      <w:r w:rsidR="00422D81">
        <w:rPr>
          <w:rFonts w:eastAsia="宋体"/>
          <w:b/>
          <w:i/>
          <w:sz w:val="28"/>
          <w:lang w:val="en-US" w:eastAsia="zh-CN"/>
        </w:rPr>
        <w:t>409689</w:t>
      </w:r>
    </w:p>
    <w:p w:rsidR="009A691F" w:rsidRDefault="009A691F" w:rsidP="009A691F">
      <w:pPr>
        <w:pStyle w:val="CRCoverPage"/>
        <w:outlineLvl w:val="0"/>
        <w:rPr>
          <w:b/>
          <w:sz w:val="24"/>
        </w:rPr>
      </w:pPr>
      <w:r w:rsidRPr="00E00968">
        <w:rPr>
          <w:b/>
          <w:sz w:val="24"/>
        </w:rPr>
        <w:t>Fukuoka</w:t>
      </w:r>
      <w:r>
        <w:rPr>
          <w:b/>
          <w:sz w:val="24"/>
        </w:rPr>
        <w:t xml:space="preserve">, Japan, 20- </w:t>
      </w:r>
      <w:r w:rsidR="00C24097">
        <w:fldChar w:fldCharType="begin"/>
      </w:r>
      <w:r w:rsidR="00C24097">
        <w:instrText xml:space="preserve"> DOCPROPERTY  EndDate  \* MERGEFORMAT </w:instrText>
      </w:r>
      <w:r w:rsidR="00C24097">
        <w:fldChar w:fldCharType="separate"/>
      </w:r>
      <w:r>
        <w:rPr>
          <w:b/>
          <w:sz w:val="24"/>
        </w:rPr>
        <w:t>24 May 2024</w:t>
      </w:r>
      <w:r w:rsidR="00C24097">
        <w:rPr>
          <w:b/>
          <w:sz w:val="24"/>
        </w:rPr>
        <w:fldChar w:fldCharType="end"/>
      </w:r>
    </w:p>
    <w:p w:rsidR="00370C1E" w:rsidRPr="009A691F" w:rsidRDefault="00370C1E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/>
          <w:b/>
          <w:bCs/>
          <w:sz w:val="24"/>
          <w:lang w:eastAsia="ja-JP"/>
        </w:rPr>
      </w:pPr>
    </w:p>
    <w:p w:rsidR="00370C1E" w:rsidRDefault="003D07F3">
      <w:pPr>
        <w:tabs>
          <w:tab w:val="left" w:pos="1985"/>
        </w:tabs>
        <w:ind w:left="1985" w:hanging="1985"/>
        <w:outlineLvl w:val="0"/>
        <w:rPr>
          <w:rFonts w:ascii="Arial" w:eastAsia="宋体" w:hAnsi="Arial" w:cs="Arial"/>
          <w:b/>
          <w:bCs/>
          <w:sz w:val="24"/>
          <w:lang w:val="en-US" w:eastAsia="zh-CN"/>
        </w:rPr>
      </w:pPr>
      <w:r>
        <w:rPr>
          <w:rFonts w:ascii="Arial" w:eastAsia="Calibri" w:hAnsi="Arial" w:cs="Arial"/>
          <w:b/>
          <w:bCs/>
          <w:sz w:val="24"/>
        </w:rPr>
        <w:t>Source:</w:t>
      </w:r>
      <w:r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宋体" w:hAnsi="Arial" w:cs="Arial" w:hint="eastAsia"/>
          <w:b/>
          <w:bCs/>
          <w:sz w:val="24"/>
          <w:lang w:val="en-US" w:eastAsia="zh-CN"/>
        </w:rPr>
        <w:t>ZTE Corporation</w:t>
      </w:r>
      <w:r w:rsidR="00422D81">
        <w:rPr>
          <w:rFonts w:ascii="Arial" w:eastAsia="宋体" w:hAnsi="Arial" w:cs="Arial"/>
          <w:b/>
          <w:bCs/>
          <w:sz w:val="24"/>
          <w:lang w:val="en-US" w:eastAsia="zh-CN"/>
        </w:rPr>
        <w:t>, Sanechips</w:t>
      </w:r>
      <w:bookmarkStart w:id="0" w:name="_GoBack"/>
      <w:bookmarkEnd w:id="0"/>
    </w:p>
    <w:p w:rsidR="00370C1E" w:rsidRDefault="003D07F3">
      <w:pPr>
        <w:ind w:left="1985" w:hanging="1985"/>
        <w:outlineLvl w:val="0"/>
        <w:rPr>
          <w:rFonts w:ascii="Arial" w:eastAsia="宋体" w:hAnsi="Arial" w:cs="Arial"/>
          <w:b/>
          <w:bCs/>
          <w:sz w:val="24"/>
          <w:lang w:val="en-US" w:eastAsia="zh-CN"/>
        </w:rPr>
      </w:pPr>
      <w:r>
        <w:rPr>
          <w:rFonts w:ascii="Arial" w:eastAsia="Calibri" w:hAnsi="Arial" w:cs="Arial"/>
          <w:b/>
          <w:bCs/>
          <w:sz w:val="24"/>
        </w:rPr>
        <w:t>Title:</w:t>
      </w:r>
      <w:r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宋体" w:hAnsi="Arial" w:cs="Arial" w:hint="eastAsia"/>
          <w:b/>
          <w:bCs/>
          <w:sz w:val="24"/>
          <w:lang w:val="en-US" w:eastAsia="zh-CN"/>
        </w:rPr>
        <w:t>RRM aspects in the study on Redcap positioning</w:t>
      </w:r>
      <w:r w:rsidR="00953854">
        <w:rPr>
          <w:rFonts w:ascii="Arial" w:eastAsia="宋体" w:hAnsi="Arial" w:cs="Arial"/>
          <w:b/>
          <w:bCs/>
          <w:sz w:val="24"/>
          <w:lang w:val="en-US" w:eastAsia="zh-CN"/>
        </w:rPr>
        <w:t xml:space="preserve"> </w:t>
      </w:r>
      <w:r w:rsidR="00953854" w:rsidRPr="004A7CD8">
        <w:rPr>
          <w:rFonts w:ascii="Arial" w:eastAsia="MS Mincho" w:hAnsi="Arial" w:cs="Arial"/>
          <w:b/>
          <w:bCs/>
          <w:sz w:val="24"/>
          <w:szCs w:val="24"/>
        </w:rPr>
        <w:t>and PRS/SRS bandwidth aggregation</w:t>
      </w:r>
    </w:p>
    <w:p w:rsidR="00370C1E" w:rsidRDefault="003D07F3">
      <w:pPr>
        <w:tabs>
          <w:tab w:val="left" w:pos="1985"/>
        </w:tabs>
        <w:spacing w:after="120"/>
        <w:outlineLvl w:val="0"/>
        <w:rPr>
          <w:rFonts w:ascii="Arial" w:eastAsia="宋体" w:hAnsi="Arial" w:cs="Arial"/>
          <w:b/>
          <w:bCs/>
          <w:sz w:val="24"/>
          <w:lang w:val="en-US" w:eastAsia="zh-CN"/>
        </w:rPr>
      </w:pPr>
      <w:r>
        <w:rPr>
          <w:rFonts w:ascii="Arial" w:eastAsia="MS Mincho" w:hAnsi="Arial" w:cs="Arial"/>
          <w:b/>
          <w:bCs/>
          <w:sz w:val="24"/>
        </w:rPr>
        <w:t>Agenda item:</w:t>
      </w:r>
      <w:r>
        <w:rPr>
          <w:rFonts w:ascii="Arial" w:eastAsia="MS Mincho" w:hAnsi="Arial" w:cs="Arial"/>
          <w:b/>
          <w:bCs/>
          <w:sz w:val="24"/>
        </w:rPr>
        <w:tab/>
      </w:r>
      <w:r w:rsidR="00804E4F">
        <w:rPr>
          <w:rFonts w:ascii="Arial" w:eastAsia="宋体" w:hAnsi="Arial" w:cs="Arial"/>
          <w:b/>
          <w:bCs/>
          <w:sz w:val="24"/>
          <w:lang w:val="en-US" w:eastAsia="zh-CN"/>
        </w:rPr>
        <w:t>7.12.1.4</w:t>
      </w:r>
    </w:p>
    <w:p w:rsidR="00370C1E" w:rsidRDefault="003D07F3">
      <w:pPr>
        <w:tabs>
          <w:tab w:val="left" w:pos="1985"/>
        </w:tabs>
        <w:outlineLvl w:val="0"/>
        <w:rPr>
          <w:rFonts w:ascii="Arial" w:eastAsia="宋体" w:hAnsi="Arial" w:cs="Arial"/>
          <w:b/>
          <w:bCs/>
          <w:sz w:val="24"/>
          <w:lang w:val="en-US" w:eastAsia="zh-CN"/>
        </w:rPr>
      </w:pPr>
      <w:r>
        <w:rPr>
          <w:rFonts w:ascii="Arial" w:eastAsia="Calibri" w:hAnsi="Arial" w:cs="Arial"/>
          <w:b/>
          <w:bCs/>
          <w:sz w:val="24"/>
        </w:rPr>
        <w:t>Document for:</w:t>
      </w:r>
      <w:r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宋体" w:hAnsi="Arial" w:cs="Arial" w:hint="eastAsia"/>
          <w:b/>
          <w:bCs/>
          <w:sz w:val="24"/>
          <w:lang w:val="en-US" w:eastAsia="zh-CN"/>
        </w:rPr>
        <w:t>Approval</w:t>
      </w:r>
    </w:p>
    <w:p w:rsidR="00370C1E" w:rsidRDefault="003D07F3">
      <w:pPr>
        <w:pStyle w:val="RAN4H1"/>
        <w:rPr>
          <w:lang w:val="en-US"/>
        </w:rPr>
      </w:pPr>
      <w:r>
        <w:rPr>
          <w:lang w:val="en-US"/>
        </w:rPr>
        <w:t>Intro</w:t>
      </w:r>
      <w:r>
        <w:rPr>
          <w:rStyle w:val="RAN4H1Char"/>
          <w:lang w:val="en-US"/>
        </w:rPr>
        <w:t>ductio</w:t>
      </w:r>
      <w:r>
        <w:rPr>
          <w:lang w:val="en-US"/>
        </w:rPr>
        <w:t>n</w:t>
      </w:r>
    </w:p>
    <w:p w:rsidR="00370C1E" w:rsidRDefault="003D07F3" w:rsidP="006114AD">
      <w:pPr>
        <w:spacing w:after="120"/>
        <w:jc w:val="both"/>
        <w:rPr>
          <w:rFonts w:eastAsia="宋体"/>
          <w:sz w:val="22"/>
          <w:szCs w:val="22"/>
          <w:lang w:val="en-US" w:eastAsia="zh-CN"/>
        </w:rPr>
      </w:pPr>
      <w:r>
        <w:rPr>
          <w:sz w:val="22"/>
          <w:szCs w:val="22"/>
        </w:rPr>
        <w:t xml:space="preserve">The Rel-18 </w:t>
      </w:r>
      <w:r>
        <w:rPr>
          <w:rFonts w:eastAsia="宋体" w:hint="eastAsia"/>
          <w:sz w:val="22"/>
          <w:szCs w:val="22"/>
          <w:lang w:val="en-US" w:eastAsia="zh-CN"/>
        </w:rPr>
        <w:t>WID</w:t>
      </w:r>
      <w:r>
        <w:rPr>
          <w:sz w:val="22"/>
          <w:szCs w:val="22"/>
        </w:rPr>
        <w:t xml:space="preserve"> [1] investigates positioning accuracy enhancement with advanced techniques </w:t>
      </w:r>
      <w:proofErr w:type="gramStart"/>
      <w:r>
        <w:rPr>
          <w:sz w:val="22"/>
          <w:szCs w:val="22"/>
        </w:rPr>
        <w:t xml:space="preserve">of </w:t>
      </w:r>
      <w:r>
        <w:rPr>
          <w:rFonts w:eastAsia="宋体" w:hint="eastAsia"/>
          <w:sz w:val="22"/>
          <w:szCs w:val="22"/>
          <w:lang w:val="en-US" w:eastAsia="zh-CN"/>
        </w:rPr>
        <w:t xml:space="preserve"> proposed</w:t>
      </w:r>
      <w:proofErr w:type="gramEnd"/>
      <w:r>
        <w:rPr>
          <w:rFonts w:eastAsia="宋体" w:hint="eastAsia"/>
          <w:sz w:val="22"/>
          <w:szCs w:val="22"/>
          <w:lang w:val="en-US" w:eastAsia="zh-CN"/>
        </w:rPr>
        <w:t xml:space="preserve"> the Redcap positioning. </w:t>
      </w:r>
      <w:r>
        <w:rPr>
          <w:sz w:val="22"/>
          <w:szCs w:val="22"/>
        </w:rPr>
        <w:t>RAN4 has been assigned the</w:t>
      </w:r>
      <w:r>
        <w:rPr>
          <w:rFonts w:eastAsia="宋体" w:hint="eastAsia"/>
          <w:sz w:val="22"/>
          <w:szCs w:val="22"/>
          <w:lang w:val="en-US" w:eastAsia="zh-CN"/>
        </w:rPr>
        <w:t xml:space="preserve"> </w:t>
      </w:r>
      <w:r>
        <w:rPr>
          <w:sz w:val="22"/>
          <w:szCs w:val="22"/>
        </w:rPr>
        <w:t>following objective</w:t>
      </w:r>
      <w:r>
        <w:rPr>
          <w:rFonts w:eastAsia="宋体" w:hint="eastAsia"/>
          <w:sz w:val="22"/>
          <w:szCs w:val="22"/>
          <w:lang w:val="en-US" w:eastAsia="zh-CN"/>
        </w:rPr>
        <w:t>s</w:t>
      </w:r>
      <w:r>
        <w:rPr>
          <w:sz w:val="22"/>
          <w:szCs w:val="22"/>
        </w:rPr>
        <w:t>.</w:t>
      </w:r>
      <w:r>
        <w:rPr>
          <w:rFonts w:eastAsia="宋体" w:hint="eastAsia"/>
          <w:sz w:val="22"/>
          <w:szCs w:val="22"/>
          <w:lang w:val="en-US" w:eastAsia="zh-CN"/>
        </w:rPr>
        <w:t xml:space="preserve"> 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70C1E">
        <w:tc>
          <w:tcPr>
            <w:tcW w:w="9617" w:type="dxa"/>
          </w:tcPr>
          <w:p w:rsidR="00370C1E" w:rsidRDefault="003D07F3">
            <w:pPr>
              <w:numPr>
                <w:ilvl w:val="0"/>
                <w:numId w:val="3"/>
              </w:numPr>
              <w:spacing w:after="0"/>
              <w:rPr>
                <w:rFonts w:eastAsia="MS Mincho"/>
                <w:highlight w:val="yellow"/>
                <w:lang w:val="en-US" w:eastAsia="ko-KR"/>
              </w:rPr>
            </w:pPr>
            <w:r>
              <w:rPr>
                <w:rFonts w:eastAsia="MS Mincho"/>
                <w:highlight w:val="yellow"/>
                <w:lang w:val="en-US" w:eastAsia="ko-KR"/>
              </w:rPr>
              <w:t>Specify support of positioning for UEs with Reduced Capabilities (</w:t>
            </w:r>
            <w:proofErr w:type="spellStart"/>
            <w:r>
              <w:rPr>
                <w:rFonts w:eastAsia="MS Mincho"/>
                <w:highlight w:val="yellow"/>
                <w:lang w:val="en-US" w:eastAsia="ko-KR"/>
              </w:rPr>
              <w:t>RedCap</w:t>
            </w:r>
            <w:proofErr w:type="spellEnd"/>
            <w:r>
              <w:rPr>
                <w:rFonts w:eastAsia="MS Mincho"/>
                <w:highlight w:val="yellow"/>
                <w:lang w:val="en-US" w:eastAsia="ko-KR"/>
              </w:rPr>
              <w:t xml:space="preserve"> UEs)</w:t>
            </w:r>
          </w:p>
          <w:p w:rsidR="00370C1E" w:rsidRDefault="003D07F3">
            <w:pPr>
              <w:numPr>
                <w:ilvl w:val="1"/>
                <w:numId w:val="3"/>
              </w:numPr>
              <w:rPr>
                <w:rFonts w:eastAsia="MS Mincho"/>
                <w:lang w:val="en-US" w:eastAsia="ko-KR"/>
              </w:rPr>
            </w:pPr>
            <w:r>
              <w:rPr>
                <w:rFonts w:eastAsia="MS Mincho"/>
                <w:lang w:val="en-US" w:eastAsia="ko-KR"/>
              </w:rPr>
              <w:t xml:space="preserve">Specify support of Frequency Hopping (FH) beyond maximum </w:t>
            </w:r>
            <w:proofErr w:type="spellStart"/>
            <w:r>
              <w:rPr>
                <w:rFonts w:eastAsia="MS Mincho"/>
                <w:lang w:val="en-US" w:eastAsia="ko-KR"/>
              </w:rPr>
              <w:t>RedCap</w:t>
            </w:r>
            <w:proofErr w:type="spellEnd"/>
            <w:r>
              <w:rPr>
                <w:rFonts w:eastAsia="MS Mincho"/>
                <w:lang w:val="en-US" w:eastAsia="ko-KR"/>
              </w:rPr>
              <w:t xml:space="preserve"> UE bandwidth for reception of DL PRS </w:t>
            </w:r>
            <w:r>
              <w:rPr>
                <w:rFonts w:hint="eastAsia"/>
                <w:lang w:val="en-US" w:eastAsia="zh-CN"/>
              </w:rPr>
              <w:t>and</w:t>
            </w:r>
            <w:r>
              <w:rPr>
                <w:rFonts w:eastAsia="MS Mincho"/>
                <w:lang w:val="en-US" w:eastAsia="ko-KR"/>
              </w:rPr>
              <w:t xml:space="preserve"> transmission of UL SRS for positioning [RAN1, RAN2].</w:t>
            </w:r>
          </w:p>
          <w:p w:rsidR="00370C1E" w:rsidRDefault="003D07F3">
            <w:pPr>
              <w:numPr>
                <w:ilvl w:val="2"/>
                <w:numId w:val="3"/>
              </w:numPr>
              <w:rPr>
                <w:rFonts w:eastAsia="MS Mincho"/>
                <w:lang w:val="en-US" w:eastAsia="ko-KR"/>
              </w:rPr>
            </w:pPr>
            <w:r>
              <w:rPr>
                <w:rFonts w:eastAsia="MS Mincho"/>
                <w:lang w:val="en-US" w:eastAsia="ko-KR"/>
              </w:rPr>
              <w:t xml:space="preserve">NOTE: The complexity of the corresponding capabilities for </w:t>
            </w:r>
            <w:proofErr w:type="spellStart"/>
            <w:r>
              <w:rPr>
                <w:rFonts w:eastAsia="MS Mincho"/>
                <w:lang w:val="en-US" w:eastAsia="ko-KR"/>
              </w:rPr>
              <w:t>RedCap</w:t>
            </w:r>
            <w:proofErr w:type="spellEnd"/>
            <w:r>
              <w:rPr>
                <w:rFonts w:eastAsia="MS Mincho"/>
                <w:lang w:val="en-US" w:eastAsia="ko-KR"/>
              </w:rPr>
              <w:t xml:space="preserve"> UEs should be addressed for the introduction of appropriate capabilities for </w:t>
            </w:r>
            <w:proofErr w:type="spellStart"/>
            <w:r>
              <w:rPr>
                <w:rFonts w:eastAsia="MS Mincho"/>
                <w:lang w:val="en-US" w:eastAsia="ko-KR"/>
              </w:rPr>
              <w:t>RedCap</w:t>
            </w:r>
            <w:proofErr w:type="spellEnd"/>
            <w:r>
              <w:rPr>
                <w:rFonts w:eastAsia="MS Mincho"/>
                <w:lang w:val="en-US" w:eastAsia="ko-KR"/>
              </w:rPr>
              <w:t xml:space="preserve"> UEs.</w:t>
            </w:r>
          </w:p>
          <w:p w:rsidR="00370C1E" w:rsidRDefault="003D07F3">
            <w:pPr>
              <w:numPr>
                <w:ilvl w:val="1"/>
                <w:numId w:val="3"/>
              </w:numPr>
              <w:spacing w:after="0"/>
              <w:rPr>
                <w:b/>
                <w:bCs/>
              </w:rPr>
            </w:pPr>
            <w:r>
              <w:rPr>
                <w:rFonts w:eastAsia="MS Mincho"/>
                <w:highlight w:val="yellow"/>
                <w:lang w:val="en-US" w:eastAsia="ko-KR"/>
              </w:rPr>
              <w:t xml:space="preserve">Specify RRM requirements for positioning including RRM measurements and procedures for </w:t>
            </w:r>
            <w:proofErr w:type="spellStart"/>
            <w:r>
              <w:rPr>
                <w:rFonts w:eastAsia="MS Mincho"/>
                <w:highlight w:val="yellow"/>
                <w:lang w:val="en-US" w:eastAsia="ko-KR"/>
              </w:rPr>
              <w:t>RedCap</w:t>
            </w:r>
            <w:proofErr w:type="spellEnd"/>
            <w:r>
              <w:rPr>
                <w:rFonts w:eastAsia="MS Mincho"/>
                <w:highlight w:val="yellow"/>
                <w:lang w:val="en-US" w:eastAsia="ko-KR"/>
              </w:rPr>
              <w:t xml:space="preserve"> UEs for both with and without frequency hopping [RAN4].</w:t>
            </w:r>
          </w:p>
          <w:p w:rsidR="00370C1E" w:rsidRDefault="00370C1E">
            <w:pPr>
              <w:spacing w:after="0"/>
              <w:rPr>
                <w:b/>
                <w:bCs/>
              </w:rPr>
            </w:pPr>
          </w:p>
        </w:tc>
      </w:tr>
    </w:tbl>
    <w:p w:rsidR="00370C1E" w:rsidRDefault="003D07F3" w:rsidP="006114AD">
      <w:pPr>
        <w:spacing w:beforeLines="50" w:before="120" w:after="120"/>
        <w:jc w:val="both"/>
        <w:rPr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In th</w:t>
      </w:r>
      <w:r w:rsidR="00663CAC">
        <w:rPr>
          <w:sz w:val="22"/>
          <w:szCs w:val="22"/>
          <w:lang w:val="en-US" w:eastAsia="zh-CN"/>
        </w:rPr>
        <w:t xml:space="preserve">is </w:t>
      </w:r>
      <w:r>
        <w:rPr>
          <w:rFonts w:hint="eastAsia"/>
          <w:sz w:val="22"/>
          <w:szCs w:val="22"/>
          <w:lang w:val="en-US" w:eastAsia="zh-CN"/>
        </w:rPr>
        <w:t xml:space="preserve">meeting, we mainly discussed the </w:t>
      </w:r>
      <w:r w:rsidR="00663CAC">
        <w:rPr>
          <w:sz w:val="22"/>
          <w:szCs w:val="22"/>
          <w:lang w:val="en-US" w:eastAsia="zh-CN"/>
        </w:rPr>
        <w:t xml:space="preserve">remaining issues for </w:t>
      </w:r>
      <w:proofErr w:type="spellStart"/>
      <w:r w:rsidR="00663CAC">
        <w:rPr>
          <w:sz w:val="22"/>
          <w:szCs w:val="22"/>
          <w:lang w:val="en-US" w:eastAsia="zh-CN"/>
        </w:rPr>
        <w:t>RedCap</w:t>
      </w:r>
      <w:proofErr w:type="spellEnd"/>
      <w:r w:rsidR="00663CAC">
        <w:rPr>
          <w:sz w:val="22"/>
          <w:szCs w:val="22"/>
          <w:lang w:val="en-US" w:eastAsia="zh-CN"/>
        </w:rPr>
        <w:t xml:space="preserve"> and PRS/SRS aggregation positioning </w:t>
      </w:r>
      <w:r>
        <w:rPr>
          <w:rFonts w:hint="eastAsia"/>
          <w:sz w:val="22"/>
          <w:szCs w:val="22"/>
          <w:lang w:val="en-US" w:eastAsia="zh-CN"/>
        </w:rPr>
        <w:t>measurement requirements.</w:t>
      </w:r>
    </w:p>
    <w:p w:rsidR="00370C1E" w:rsidRDefault="003D07F3">
      <w:pPr>
        <w:pStyle w:val="RAN4H1"/>
        <w:rPr>
          <w:rFonts w:hAnsi="Cambria Math"/>
          <w:b/>
          <w:bCs/>
          <w:iCs/>
          <w:lang w:val="en-US" w:eastAsia="zh-CN"/>
        </w:rPr>
      </w:pPr>
      <w:r>
        <w:rPr>
          <w:lang w:val="en-US"/>
        </w:rPr>
        <w:t>Discussion</w:t>
      </w:r>
    </w:p>
    <w:p w:rsidR="00663CAC" w:rsidRPr="00663CAC" w:rsidRDefault="00663CAC" w:rsidP="00663CAC">
      <w:pPr>
        <w:spacing w:after="120"/>
        <w:jc w:val="both"/>
        <w:rPr>
          <w:b/>
          <w:i/>
          <w:sz w:val="32"/>
          <w:szCs w:val="22"/>
          <w:lang w:val="en-US" w:eastAsia="zh-CN"/>
        </w:rPr>
      </w:pPr>
      <w:proofErr w:type="spellStart"/>
      <w:r w:rsidRPr="00663CAC">
        <w:rPr>
          <w:b/>
          <w:i/>
          <w:sz w:val="24"/>
        </w:rPr>
        <w:t>RedCap</w:t>
      </w:r>
      <w:proofErr w:type="spellEnd"/>
      <w:r w:rsidRPr="00663CAC">
        <w:rPr>
          <w:b/>
          <w:i/>
          <w:sz w:val="24"/>
        </w:rPr>
        <w:t xml:space="preserve"> positioning core requirements</w:t>
      </w:r>
    </w:p>
    <w:p w:rsidR="00663CAC" w:rsidRDefault="00663CAC" w:rsidP="00FA2E70">
      <w:pPr>
        <w:spacing w:after="12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In previous meeting RAN4 agreed the number of Rx hops measured by the UE in a MG instance, the details can be seen as below: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63CAC" w:rsidTr="00663CAC">
        <w:tc>
          <w:tcPr>
            <w:tcW w:w="9631" w:type="dxa"/>
          </w:tcPr>
          <w:p w:rsidR="00663CAC" w:rsidRPr="00722A5C" w:rsidRDefault="00663CAC" w:rsidP="00663CAC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lang w:eastAsia="zh-CN"/>
              </w:rPr>
            </w:pPr>
            <w:r w:rsidRPr="00722A5C">
              <w:rPr>
                <w:lang w:eastAsia="zh-CN"/>
              </w:rPr>
              <w:t>The number of Rx hops measured by the UE in a MG instance is given by</w:t>
            </w:r>
          </w:p>
          <w:p w:rsidR="00663CAC" w:rsidRPr="00722A5C" w:rsidRDefault="00C24097" w:rsidP="00663CAC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ind w:left="1080"/>
              <w:textAlignment w:val="baseline"/>
              <w:rPr>
                <w:lang w:val="sv-SE"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sv-SE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sv-SE" w:eastAsia="zh-CN"/>
                    </w:rPr>
                    <m:t>hops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sv-SE" w:eastAsia="zh-CN"/>
                </w:rPr>
                <m:t>=</m:t>
              </m:r>
              <m:r>
                <m:rPr>
                  <m:nor/>
                </m:rPr>
                <w:rPr>
                  <w:lang w:val="sv-SE" w:eastAsia="zh-CN"/>
                </w:rPr>
                <m:t>min</m:t>
              </m:r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SE" w:eastAsia="zh-CN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SE" w:eastAsia="zh-CN"/>
                        </w:rPr>
                        <m:t>hops,effect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sv-SE" w:eastAsia="zh-CN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SE" w:eastAsia="zh-CN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SE" w:eastAsia="zh-CN"/>
                        </w:rPr>
                        <m:t>hops, max</m:t>
                      </m:r>
                    </m:sub>
                  </m:sSub>
                </m:e>
              </m:d>
            </m:oMath>
          </w:p>
          <w:p w:rsidR="00663CAC" w:rsidRPr="00722A5C" w:rsidRDefault="00663CAC" w:rsidP="00663CAC">
            <w:pPr>
              <w:overflowPunct w:val="0"/>
              <w:autoSpaceDE w:val="0"/>
              <w:autoSpaceDN w:val="0"/>
              <w:adjustRightInd w:val="0"/>
              <w:ind w:left="948" w:firstLine="132"/>
              <w:textAlignment w:val="baseline"/>
              <w:rPr>
                <w:lang w:eastAsia="zh-CN"/>
              </w:rPr>
            </w:pPr>
            <w:r w:rsidRPr="00722A5C">
              <w:rPr>
                <w:lang w:eastAsia="zh-CN"/>
              </w:rPr>
              <w:t>where</w:t>
            </w:r>
          </w:p>
          <w:p w:rsidR="00663CAC" w:rsidRPr="00722A5C" w:rsidRDefault="00C24097" w:rsidP="00663CAC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ind w:left="1800"/>
              <w:textAlignment w:val="baseline"/>
              <w:rPr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hops, max</m:t>
                  </m:r>
                </m:sub>
              </m:sSub>
            </m:oMath>
            <w:r w:rsidR="00663CAC" w:rsidRPr="00722A5C">
              <w:rPr>
                <w:lang w:eastAsia="zh-CN"/>
              </w:rPr>
              <w:t xml:space="preserve"> is the maximum number of Rx hops signaled in the UE capability (</w:t>
            </w:r>
            <w:proofErr w:type="gramStart"/>
            <w:r w:rsidR="00663CAC" w:rsidRPr="00722A5C">
              <w:rPr>
                <w:lang w:eastAsia="zh-CN"/>
              </w:rPr>
              <w:t>FG 41-5-1).</w:t>
            </w:r>
            <w:proofErr w:type="gramEnd"/>
          </w:p>
          <w:p w:rsidR="00663CAC" w:rsidRPr="00663CAC" w:rsidRDefault="00C24097" w:rsidP="00663CAC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ind w:left="1800"/>
              <w:textAlignment w:val="baseline"/>
              <w:rPr>
                <w:rFonts w:eastAsia="宋体"/>
                <w:sz w:val="24"/>
                <w:szCs w:val="24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hops, effect</m:t>
                  </m:r>
                </m:sub>
              </m:sSub>
            </m:oMath>
            <w:r w:rsidR="00663CAC" w:rsidRPr="00722A5C">
              <w:rPr>
                <w:lang w:eastAsia="zh-CN"/>
              </w:rPr>
              <w:t xml:space="preserve"> is the effective number of Rx hops within a MG instance.</w:t>
            </w:r>
          </w:p>
        </w:tc>
      </w:tr>
    </w:tbl>
    <w:p w:rsidR="00663CAC" w:rsidRDefault="00663CAC" w:rsidP="00FA2E70">
      <w:pPr>
        <w:spacing w:beforeLines="50" w:before="120" w:after="12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Except the Connected, the number of Rx hops </w:t>
      </w:r>
      <w:r w:rsidR="004E66E4">
        <w:rPr>
          <w:rFonts w:eastAsiaTheme="minorEastAsia"/>
          <w:sz w:val="22"/>
          <w:szCs w:val="22"/>
          <w:lang w:val="en-US" w:eastAsia="zh-CN"/>
        </w:rPr>
        <w:t xml:space="preserve">measured by </w:t>
      </w:r>
      <w:proofErr w:type="spellStart"/>
      <w:r w:rsidR="004E66E4">
        <w:rPr>
          <w:rFonts w:eastAsiaTheme="minorEastAsia"/>
          <w:sz w:val="22"/>
          <w:szCs w:val="22"/>
          <w:lang w:val="en-US" w:eastAsia="zh-CN"/>
        </w:rPr>
        <w:t>RedCap</w:t>
      </w:r>
      <w:proofErr w:type="spellEnd"/>
      <w:r w:rsidR="004E66E4">
        <w:rPr>
          <w:rFonts w:eastAsiaTheme="minorEastAsia"/>
          <w:sz w:val="22"/>
          <w:szCs w:val="22"/>
          <w:lang w:val="en-US" w:eastAsia="zh-CN"/>
        </w:rPr>
        <w:t xml:space="preserve"> UE in Inactive/Idle state shall also discussed in last meeting, and the agreements achieved as: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5350F" w:rsidTr="00F5350F">
        <w:tc>
          <w:tcPr>
            <w:tcW w:w="9631" w:type="dxa"/>
          </w:tcPr>
          <w:p w:rsidR="00F5350F" w:rsidRDefault="00F5350F" w:rsidP="00F5350F">
            <w:pPr>
              <w:rPr>
                <w:b/>
                <w:u w:val="single"/>
                <w:lang w:eastAsia="ko-KR"/>
              </w:rPr>
            </w:pPr>
            <w:r w:rsidRPr="00A54F26">
              <w:rPr>
                <w:b/>
                <w:highlight w:val="yellow"/>
                <w:u w:val="single"/>
                <w:lang w:eastAsia="ko-KR"/>
              </w:rPr>
              <w:t xml:space="preserve"># Number of Rx hops measured by </w:t>
            </w:r>
            <w:proofErr w:type="spellStart"/>
            <w:r w:rsidRPr="00A54F26">
              <w:rPr>
                <w:b/>
                <w:highlight w:val="yellow"/>
                <w:u w:val="single"/>
                <w:lang w:eastAsia="ko-KR"/>
              </w:rPr>
              <w:t>RedCap</w:t>
            </w:r>
            <w:proofErr w:type="spellEnd"/>
            <w:r w:rsidRPr="00A54F26">
              <w:rPr>
                <w:b/>
                <w:highlight w:val="yellow"/>
                <w:u w:val="single"/>
                <w:lang w:eastAsia="ko-KR"/>
              </w:rPr>
              <w:t xml:space="preserve"> UE in RRC_INACTIVE/IDLE mode</w:t>
            </w:r>
          </w:p>
          <w:p w:rsidR="00F5350F" w:rsidRPr="006F15B8" w:rsidRDefault="00F5350F" w:rsidP="00F5350F">
            <w:pPr>
              <w:spacing w:after="120"/>
              <w:rPr>
                <w:b/>
                <w:bCs/>
                <w:i/>
                <w:iCs/>
                <w:u w:val="single"/>
              </w:rPr>
            </w:pPr>
            <w:r w:rsidRPr="00657888">
              <w:rPr>
                <w:b/>
                <w:bCs/>
                <w:i/>
                <w:iCs/>
                <w:u w:val="single"/>
              </w:rPr>
              <w:t>Agreement</w:t>
            </w:r>
            <w:r>
              <w:rPr>
                <w:b/>
                <w:bCs/>
                <w:i/>
                <w:iCs/>
                <w:u w:val="single"/>
              </w:rPr>
              <w:t>s</w:t>
            </w:r>
          </w:p>
          <w:p w:rsidR="00F5350F" w:rsidRPr="006F15B8" w:rsidRDefault="00F5350F" w:rsidP="00F5350F">
            <w:pPr>
              <w:pStyle w:val="ae"/>
              <w:numPr>
                <w:ilvl w:val="0"/>
                <w:numId w:val="15"/>
              </w:numPr>
              <w:spacing w:after="120" w:line="240" w:lineRule="auto"/>
            </w:pPr>
            <w:r w:rsidRPr="006F15B8">
              <w:t>For PRS measurements with FH in RRC_IDLE and RRC_INACTIVE:</w:t>
            </w:r>
          </w:p>
          <w:p w:rsidR="00F5350F" w:rsidRPr="006F15B8" w:rsidRDefault="00F5350F" w:rsidP="00F5350F">
            <w:pPr>
              <w:pStyle w:val="ae"/>
              <w:numPr>
                <w:ilvl w:val="1"/>
                <w:numId w:val="15"/>
              </w:numPr>
              <w:spacing w:after="120" w:line="240" w:lineRule="auto"/>
            </w:pPr>
            <w:r w:rsidRPr="006F15B8">
              <w:t>Introduce a time window mechanism similar to Rel-17 RRC_INACTIVE PRS measurements</w:t>
            </w:r>
          </w:p>
          <w:p w:rsidR="00F5350F" w:rsidRPr="006F15B8" w:rsidRDefault="00F5350F" w:rsidP="00F5350F">
            <w:pPr>
              <w:pStyle w:val="ae"/>
              <w:numPr>
                <w:ilvl w:val="1"/>
                <w:numId w:val="15"/>
              </w:numPr>
              <w:spacing w:after="120" w:line="240" w:lineRule="auto"/>
            </w:pPr>
            <w:r w:rsidRPr="006F15B8">
              <w:lastRenderedPageBreak/>
              <w:t>Define the number of hops within a time window leveraging the definition for number of hops within a single MG occasion in RRC_CONNECTED</w:t>
            </w:r>
          </w:p>
          <w:p w:rsidR="00F5350F" w:rsidRDefault="00F5350F" w:rsidP="00F5350F">
            <w:pPr>
              <w:pStyle w:val="ae"/>
              <w:numPr>
                <w:ilvl w:val="1"/>
                <w:numId w:val="15"/>
              </w:numPr>
              <w:spacing w:after="120" w:line="240" w:lineRule="auto"/>
            </w:pPr>
            <w:r w:rsidRPr="006F15B8">
              <w:t>The details of the respective time window are FFS</w:t>
            </w:r>
            <w:r>
              <w:t>.</w:t>
            </w:r>
          </w:p>
          <w:p w:rsidR="00F5350F" w:rsidRPr="00F5350F" w:rsidRDefault="00F5350F" w:rsidP="00F5350F">
            <w:pPr>
              <w:pStyle w:val="ae"/>
              <w:numPr>
                <w:ilvl w:val="1"/>
                <w:numId w:val="15"/>
              </w:numPr>
              <w:spacing w:after="120" w:line="240" w:lineRule="auto"/>
            </w:pPr>
            <w:r w:rsidRPr="006F15B8">
              <w:t>The PRS measurements with FH for a given PRS resource are limited to a single time window (i.e., single measurement sample is based on single time window measurements)</w:t>
            </w:r>
            <w:r>
              <w:t>.</w:t>
            </w:r>
          </w:p>
        </w:tc>
      </w:tr>
    </w:tbl>
    <w:p w:rsidR="00C61E60" w:rsidRDefault="00C61E60" w:rsidP="00FA2E70">
      <w:pPr>
        <w:spacing w:beforeLines="50" w:before="120" w:after="12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lastRenderedPageBreak/>
        <w:t>In legacy, we introduced the time window for PRS measurement</w:t>
      </w:r>
      <w:r w:rsidR="00D0500D">
        <w:rPr>
          <w:rFonts w:eastAsiaTheme="minorEastAsia"/>
          <w:sz w:val="22"/>
          <w:szCs w:val="22"/>
          <w:lang w:val="en-US" w:eastAsia="zh-CN"/>
        </w:rPr>
        <w:t>.</w:t>
      </w:r>
      <w:r w:rsidR="003B10A0">
        <w:rPr>
          <w:rFonts w:eastAsiaTheme="minorEastAsia"/>
          <w:sz w:val="22"/>
          <w:szCs w:val="22"/>
          <w:lang w:val="en-US" w:eastAsia="zh-CN"/>
        </w:rPr>
        <w:t xml:space="preserve"> For</w:t>
      </w:r>
      <w:r w:rsidR="003B10A0" w:rsidRPr="00E46379">
        <w:rPr>
          <w:sz w:val="22"/>
          <w:szCs w:val="22"/>
        </w:rPr>
        <w:t xml:space="preserve"> PRS measurements in RRC_IDLE and RRC_INACTIVE, requirements with and without FH </w:t>
      </w:r>
      <w:r w:rsidR="003B10A0">
        <w:rPr>
          <w:sz w:val="22"/>
          <w:szCs w:val="22"/>
        </w:rPr>
        <w:t xml:space="preserve">applicability rule was defined </w:t>
      </w:r>
      <w:r w:rsidR="003B10A0">
        <w:rPr>
          <w:rFonts w:eastAsiaTheme="minorEastAsia"/>
          <w:sz w:val="22"/>
          <w:szCs w:val="22"/>
          <w:lang w:val="en-US" w:eastAsia="zh-CN"/>
        </w:rPr>
        <w:t xml:space="preserve">and </w:t>
      </w:r>
      <w:r>
        <w:rPr>
          <w:rFonts w:eastAsiaTheme="minorEastAsia"/>
          <w:sz w:val="22"/>
          <w:szCs w:val="22"/>
          <w:lang w:val="en-US" w:eastAsia="zh-CN"/>
        </w:rPr>
        <w:t>the details can be showed: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0500D" w:rsidTr="00D0500D">
        <w:tc>
          <w:tcPr>
            <w:tcW w:w="9631" w:type="dxa"/>
          </w:tcPr>
          <w:p w:rsidR="00C34CF0" w:rsidRPr="00C34CF0" w:rsidRDefault="00C34CF0" w:rsidP="00D0500D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Legacy:</w:t>
            </w:r>
          </w:p>
          <w:p w:rsidR="00D0500D" w:rsidRDefault="00D0500D" w:rsidP="00D0500D">
            <w:r w:rsidRPr="00625CDA">
              <w:t>The requirements in clauses 5.6.2, 5.6.3, 5.6.4</w:t>
            </w:r>
            <w:r>
              <w:t>,</w:t>
            </w:r>
            <w:r w:rsidRPr="00625CDA">
              <w:t xml:space="preserve"> 5.6.5</w:t>
            </w:r>
            <w:r>
              <w:t>, 5.6.7, and 5.6.8</w:t>
            </w:r>
            <w:r w:rsidRPr="00625CDA">
              <w:t xml:space="preserve"> apply provided that</w:t>
            </w:r>
            <w:r>
              <w:t>:</w:t>
            </w:r>
          </w:p>
          <w:p w:rsidR="00D0500D" w:rsidRDefault="00D0500D" w:rsidP="00D0500D">
            <w:pPr>
              <w:pStyle w:val="B1"/>
            </w:pPr>
            <w:r>
              <w:t>-</w:t>
            </w:r>
            <w:r>
              <w:tab/>
            </w:r>
            <w:r w:rsidRPr="00625CDA">
              <w:t>all PRS resources within a PFL are within up to 2 separate windows within</w:t>
            </w:r>
            <w:r w:rsidRPr="00C115C5">
              <w:rPr>
                <w:vertAlign w:val="subscript"/>
              </w:rPr>
              <w:t xml:space="preserve"> </w:t>
            </w:r>
            <w:proofErr w:type="spellStart"/>
            <w:proofErr w:type="gramStart"/>
            <w:r w:rsidRPr="00625CDA">
              <w:t>T</w:t>
            </w:r>
            <w:r w:rsidRPr="00C115C5">
              <w:rPr>
                <w:vertAlign w:val="subscript"/>
              </w:rPr>
              <w:t>PRS,i</w:t>
            </w:r>
            <w:proofErr w:type="spellEnd"/>
            <w:proofErr w:type="gramEnd"/>
            <w:r w:rsidRPr="00C115C5">
              <w:rPr>
                <w:vertAlign w:val="subscript"/>
              </w:rPr>
              <w:t xml:space="preserve"> </w:t>
            </w:r>
            <w:r>
              <w:t xml:space="preserve">for each </w:t>
            </w:r>
            <w:r w:rsidRPr="00AB4257">
              <w:rPr>
                <w:lang w:eastAsia="zh-CN"/>
              </w:rPr>
              <w:t xml:space="preserve">positioning </w:t>
            </w:r>
            <w:r w:rsidRPr="00AB4257">
              <w:t xml:space="preserve">frequency layer </w:t>
            </w:r>
            <w:proofErr w:type="spellStart"/>
            <w:r w:rsidRPr="00C115C5">
              <w:rPr>
                <w:i/>
                <w:iCs/>
              </w:rPr>
              <w:t>i</w:t>
            </w:r>
            <w:proofErr w:type="spellEnd"/>
            <w:r>
              <w:t xml:space="preserve"> as defined in </w:t>
            </w:r>
            <w:r w:rsidRPr="00625CDA">
              <w:t>clauses 5.6.2, 5.6.3, 5.6.4 and 5.6.5, where each window is up to 10ms.</w:t>
            </w:r>
          </w:p>
          <w:p w:rsidR="00C34CF0" w:rsidRDefault="00C34CF0" w:rsidP="00C34CF0">
            <w:pPr>
              <w:pStyle w:val="B1"/>
              <w:ind w:left="0" w:firstLine="0"/>
            </w:pPr>
            <w:r>
              <w:t>With or without FH:</w:t>
            </w:r>
          </w:p>
          <w:p w:rsidR="00C34CF0" w:rsidRPr="00C34CF0" w:rsidRDefault="00C34CF0" w:rsidP="00C34CF0">
            <w:pPr>
              <w:rPr>
                <w:rFonts w:eastAsiaTheme="minorEastAsia"/>
                <w:lang w:eastAsia="zh-CN"/>
              </w:rPr>
            </w:pPr>
            <w:r w:rsidRPr="00602647">
              <w:rPr>
                <w:rFonts w:eastAsiaTheme="minorEastAsia"/>
              </w:rPr>
              <w:t>The requirements in clauses 5.6A.4, 5.6A.5, 5.6A.6 and 5.6A.7 apply provided that all PRS resources within a PFL are within up to 2 separate windows within</w:t>
            </w:r>
            <w:r w:rsidRPr="00602647">
              <w:rPr>
                <w:rFonts w:eastAsiaTheme="minorEastAsia"/>
                <w:vertAlign w:val="subscript"/>
              </w:rPr>
              <w:t xml:space="preserve"> </w:t>
            </w:r>
            <w:proofErr w:type="spellStart"/>
            <w:proofErr w:type="gramStart"/>
            <w:r w:rsidRPr="00602647">
              <w:rPr>
                <w:rFonts w:eastAsiaTheme="minorEastAsia"/>
              </w:rPr>
              <w:t>T</w:t>
            </w:r>
            <w:r w:rsidRPr="00602647">
              <w:rPr>
                <w:rFonts w:eastAsiaTheme="minorEastAsia"/>
                <w:vertAlign w:val="subscript"/>
              </w:rPr>
              <w:t>PRS,i</w:t>
            </w:r>
            <w:proofErr w:type="spellEnd"/>
            <w:proofErr w:type="gramEnd"/>
            <w:r w:rsidRPr="00602647">
              <w:rPr>
                <w:rFonts w:eastAsiaTheme="minorEastAsia"/>
                <w:vertAlign w:val="subscript"/>
              </w:rPr>
              <w:t xml:space="preserve"> </w:t>
            </w:r>
            <w:r w:rsidRPr="00602647">
              <w:rPr>
                <w:rFonts w:eastAsiaTheme="minorEastAsia"/>
              </w:rPr>
              <w:t xml:space="preserve">for each </w:t>
            </w:r>
            <w:r w:rsidRPr="00602647">
              <w:rPr>
                <w:rFonts w:eastAsiaTheme="minorEastAsia"/>
                <w:lang w:eastAsia="zh-CN"/>
              </w:rPr>
              <w:t xml:space="preserve">positioning </w:t>
            </w:r>
            <w:r w:rsidRPr="00602647">
              <w:rPr>
                <w:rFonts w:eastAsiaTheme="minorEastAsia"/>
              </w:rPr>
              <w:t xml:space="preserve">frequency layer </w:t>
            </w:r>
            <w:proofErr w:type="spellStart"/>
            <w:r w:rsidRPr="00602647">
              <w:rPr>
                <w:rFonts w:eastAsiaTheme="minorEastAsia"/>
                <w:i/>
                <w:iCs/>
              </w:rPr>
              <w:t>i</w:t>
            </w:r>
            <w:proofErr w:type="spellEnd"/>
            <w:r w:rsidRPr="00602647">
              <w:rPr>
                <w:rFonts w:eastAsiaTheme="minorEastAsia"/>
              </w:rPr>
              <w:t xml:space="preserve">, where each window is up to 10ms. </w:t>
            </w:r>
            <w:proofErr w:type="spellStart"/>
            <w:r w:rsidRPr="00602647">
              <w:rPr>
                <w:rFonts w:eastAsiaTheme="minorEastAsia"/>
              </w:rPr>
              <w:t>T</w:t>
            </w:r>
            <w:r w:rsidRPr="00602647">
              <w:rPr>
                <w:rFonts w:eastAsiaTheme="minorEastAsia"/>
                <w:vertAlign w:val="subscript"/>
              </w:rPr>
              <w:t>PRS,i</w:t>
            </w:r>
            <w:proofErr w:type="spellEnd"/>
            <w:r w:rsidRPr="00602647">
              <w:rPr>
                <w:rFonts w:eastAsiaTheme="minorEastAsia"/>
                <w:vertAlign w:val="subscript"/>
              </w:rPr>
              <w:t xml:space="preserve"> </w:t>
            </w:r>
            <w:r w:rsidRPr="00602647">
              <w:rPr>
                <w:rFonts w:eastAsiaTheme="minorEastAsia"/>
              </w:rPr>
              <w:t>is defined in clauses 5.6A.4, 5.6A.5, 5.6A.6 and 5.6A.7.</w:t>
            </w:r>
          </w:p>
        </w:tc>
      </w:tr>
    </w:tbl>
    <w:p w:rsidR="00722A5C" w:rsidRPr="00663CAC" w:rsidRDefault="00F5060D" w:rsidP="00FA2E70">
      <w:pPr>
        <w:spacing w:beforeLines="50" w:before="120" w:after="12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We find that there are two separate windows and each window in 10ms. </w:t>
      </w:r>
      <w:r w:rsidR="00722A5C">
        <w:rPr>
          <w:rFonts w:eastAsiaTheme="minorEastAsia" w:hint="eastAsia"/>
          <w:sz w:val="22"/>
          <w:szCs w:val="22"/>
          <w:lang w:val="en-US" w:eastAsia="zh-CN"/>
        </w:rPr>
        <w:t>R</w:t>
      </w:r>
      <w:r w:rsidR="00722A5C">
        <w:rPr>
          <w:rFonts w:eastAsiaTheme="minorEastAsia"/>
          <w:sz w:val="22"/>
          <w:szCs w:val="22"/>
          <w:lang w:val="en-US" w:eastAsia="zh-CN"/>
        </w:rPr>
        <w:t xml:space="preserve">AN4 shall </w:t>
      </w:r>
      <w:r w:rsidR="00722A5C">
        <w:t>d</w:t>
      </w:r>
      <w:r w:rsidR="00722A5C" w:rsidRPr="006F15B8">
        <w:t>efine the number of hops within a time window leveraging the definition for number of hops within a single MG occasion in RRC_CONNECTED</w:t>
      </w:r>
      <w:r w:rsidR="00722A5C">
        <w:t>.</w:t>
      </w:r>
    </w:p>
    <w:p w:rsidR="00C61E60" w:rsidRDefault="00F5060D" w:rsidP="00FA2E70">
      <w:pPr>
        <w:spacing w:beforeLines="50" w:before="120" w:after="12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From my perspective, the number of Rx hops measured by </w:t>
      </w:r>
      <w:proofErr w:type="spellStart"/>
      <w:r>
        <w:rPr>
          <w:rFonts w:eastAsiaTheme="minorEastAsia"/>
          <w:sz w:val="22"/>
          <w:szCs w:val="22"/>
          <w:lang w:val="en-US" w:eastAsia="zh-CN"/>
        </w:rPr>
        <w:t>RedCap</w:t>
      </w:r>
      <w:proofErr w:type="spellEnd"/>
      <w:r>
        <w:rPr>
          <w:rFonts w:eastAsiaTheme="minorEastAsia"/>
          <w:sz w:val="22"/>
          <w:szCs w:val="22"/>
          <w:lang w:val="en-US" w:eastAsia="zh-CN"/>
        </w:rPr>
        <w:t xml:space="preserve"> UE in Inactive/Idle mode can be: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5060D" w:rsidTr="00F5060D">
        <w:tc>
          <w:tcPr>
            <w:tcW w:w="9631" w:type="dxa"/>
          </w:tcPr>
          <w:p w:rsidR="00F5060D" w:rsidRPr="00722A5C" w:rsidRDefault="00F5060D" w:rsidP="00F5060D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lang w:eastAsia="zh-CN"/>
              </w:rPr>
            </w:pPr>
            <w:r w:rsidRPr="00722A5C">
              <w:rPr>
                <w:lang w:eastAsia="zh-CN"/>
              </w:rPr>
              <w:t xml:space="preserve">The number of Rx hops measured by the </w:t>
            </w:r>
            <w:proofErr w:type="spellStart"/>
            <w:r w:rsidRPr="00722A5C">
              <w:rPr>
                <w:lang w:eastAsia="zh-CN"/>
              </w:rPr>
              <w:t>RedCap</w:t>
            </w:r>
            <w:proofErr w:type="spellEnd"/>
            <w:r w:rsidRPr="00722A5C">
              <w:rPr>
                <w:lang w:eastAsia="zh-CN"/>
              </w:rPr>
              <w:t xml:space="preserve"> UE in Inactive/Idle mode is given by</w:t>
            </w:r>
          </w:p>
          <w:p w:rsidR="00F5060D" w:rsidRPr="00722A5C" w:rsidRDefault="00C24097" w:rsidP="00F5060D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ind w:left="1080"/>
              <w:textAlignment w:val="baseline"/>
              <w:rPr>
                <w:lang w:val="sv-SE"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sv-SE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sv-SE" w:eastAsia="zh-CN"/>
                    </w:rPr>
                    <m:t>hops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sv-SE" w:eastAsia="zh-CN"/>
                </w:rPr>
                <m:t>=</m:t>
              </m:r>
              <m:r>
                <m:rPr>
                  <m:nor/>
                </m:rPr>
                <w:rPr>
                  <w:lang w:val="sv-SE" w:eastAsia="zh-CN"/>
                </w:rPr>
                <m:t>min</m:t>
              </m:r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SE" w:eastAsia="zh-CN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SE" w:eastAsia="zh-CN"/>
                        </w:rPr>
                        <m:t>hops,effect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sv-SE" w:eastAsia="zh-CN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SE" w:eastAsia="zh-CN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SE" w:eastAsia="zh-CN"/>
                        </w:rPr>
                        <m:t>hops, max</m:t>
                      </m:r>
                    </m:sub>
                  </m:sSub>
                </m:e>
              </m:d>
            </m:oMath>
          </w:p>
          <w:p w:rsidR="00F5060D" w:rsidRPr="00722A5C" w:rsidRDefault="00F5060D" w:rsidP="00F5060D">
            <w:pPr>
              <w:overflowPunct w:val="0"/>
              <w:autoSpaceDE w:val="0"/>
              <w:autoSpaceDN w:val="0"/>
              <w:adjustRightInd w:val="0"/>
              <w:ind w:left="948" w:firstLine="132"/>
              <w:textAlignment w:val="baseline"/>
              <w:rPr>
                <w:lang w:eastAsia="zh-CN"/>
              </w:rPr>
            </w:pPr>
            <w:r w:rsidRPr="00722A5C">
              <w:rPr>
                <w:lang w:eastAsia="zh-CN"/>
              </w:rPr>
              <w:t>where</w:t>
            </w:r>
          </w:p>
          <w:p w:rsidR="00F5060D" w:rsidRPr="00722A5C" w:rsidRDefault="00C24097" w:rsidP="00F5060D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ind w:left="1800"/>
              <w:textAlignment w:val="baseline"/>
              <w:rPr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hops, max</m:t>
                  </m:r>
                </m:sub>
              </m:sSub>
            </m:oMath>
            <w:r w:rsidR="00F5060D" w:rsidRPr="00722A5C">
              <w:rPr>
                <w:lang w:eastAsia="zh-CN"/>
              </w:rPr>
              <w:t xml:space="preserve"> is the maximum number of Rx hops signaled in the UE capability (FG 41-5-1a for INACTIVE state and FG 41-5-1b for IDLE state).</w:t>
            </w:r>
          </w:p>
          <w:p w:rsidR="00F5060D" w:rsidRDefault="00C24097" w:rsidP="00320A75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ind w:left="1800"/>
              <w:textAlignment w:val="baseline"/>
              <w:rPr>
                <w:rFonts w:eastAsiaTheme="minorEastAsia"/>
                <w:sz w:val="22"/>
                <w:szCs w:val="22"/>
                <w:lang w:val="en-US"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hops, effect</m:t>
                  </m:r>
                </m:sub>
              </m:sSub>
            </m:oMath>
            <w:r w:rsidR="00F5060D" w:rsidRPr="00722A5C">
              <w:rPr>
                <w:rFonts w:ascii="Cambria Math" w:hAnsi="Cambria Math"/>
                <w:lang w:eastAsia="zh-CN"/>
              </w:rPr>
              <w:t xml:space="preserve"> is the effective number of Rx hops within a </w:t>
            </w:r>
            <w:r w:rsidR="00320A75" w:rsidRPr="00722A5C">
              <w:rPr>
                <w:rFonts w:ascii="Cambria Math" w:hAnsi="Cambria Math"/>
                <w:lang w:eastAsia="zh-CN"/>
              </w:rPr>
              <w:t>time window</w:t>
            </w:r>
            <w:r w:rsidR="00F5060D" w:rsidRPr="00722A5C">
              <w:rPr>
                <w:rFonts w:ascii="Cambria Math" w:hAnsi="Cambria Math"/>
                <w:lang w:eastAsia="zh-CN"/>
              </w:rPr>
              <w:t>.</w:t>
            </w:r>
          </w:p>
        </w:tc>
      </w:tr>
    </w:tbl>
    <w:p w:rsidR="00370C1E" w:rsidRDefault="002B6950" w:rsidP="00FA2E70">
      <w:pPr>
        <w:spacing w:beforeLines="50" w:before="120" w:after="120"/>
        <w:jc w:val="both"/>
        <w:rPr>
          <w:rFonts w:eastAsiaTheme="minorEastAsia"/>
          <w:b/>
          <w:bCs/>
          <w:sz w:val="22"/>
          <w:szCs w:val="22"/>
          <w:lang w:val="en-US" w:eastAsia="zh-CN"/>
        </w:rPr>
      </w:pPr>
      <w:r>
        <w:rPr>
          <w:rFonts w:eastAsiaTheme="minorEastAsia" w:hint="eastAsia"/>
          <w:b/>
          <w:bCs/>
          <w:sz w:val="22"/>
          <w:szCs w:val="22"/>
          <w:lang w:val="en-US" w:eastAsia="zh-CN"/>
        </w:rPr>
        <w:t xml:space="preserve">Proposal </w:t>
      </w:r>
      <w:r>
        <w:rPr>
          <w:rFonts w:eastAsiaTheme="minorEastAsia"/>
          <w:b/>
          <w:bCs/>
          <w:sz w:val="22"/>
          <w:szCs w:val="22"/>
          <w:lang w:val="en-US" w:eastAsia="zh-CN"/>
        </w:rPr>
        <w:t>1</w:t>
      </w:r>
      <w:r w:rsidR="003D07F3">
        <w:rPr>
          <w:rFonts w:eastAsiaTheme="minorEastAsia" w:hint="eastAsia"/>
          <w:b/>
          <w:bCs/>
          <w:sz w:val="22"/>
          <w:szCs w:val="22"/>
          <w:lang w:val="en-US" w:eastAsia="zh-CN"/>
        </w:rPr>
        <w:t xml:space="preserve">: </w:t>
      </w:r>
    </w:p>
    <w:p w:rsidR="00FA2E70" w:rsidRPr="00FA2E70" w:rsidRDefault="00FA2E70" w:rsidP="00FA2E70">
      <w:pPr>
        <w:numPr>
          <w:ilvl w:val="0"/>
          <w:numId w:val="9"/>
        </w:numPr>
        <w:overflowPunct w:val="0"/>
        <w:autoSpaceDE w:val="0"/>
        <w:autoSpaceDN w:val="0"/>
        <w:adjustRightInd w:val="0"/>
        <w:ind w:left="360"/>
        <w:textAlignment w:val="baseline"/>
        <w:rPr>
          <w:b/>
          <w:lang w:eastAsia="zh-CN"/>
        </w:rPr>
      </w:pPr>
      <w:r w:rsidRPr="00FA2E70">
        <w:rPr>
          <w:b/>
          <w:lang w:eastAsia="zh-CN"/>
        </w:rPr>
        <w:t xml:space="preserve">The number of Rx hops measured by the </w:t>
      </w:r>
      <w:proofErr w:type="spellStart"/>
      <w:r w:rsidRPr="00FA2E70">
        <w:rPr>
          <w:b/>
          <w:lang w:eastAsia="zh-CN"/>
        </w:rPr>
        <w:t>RedCap</w:t>
      </w:r>
      <w:proofErr w:type="spellEnd"/>
      <w:r w:rsidRPr="00FA2E70">
        <w:rPr>
          <w:b/>
          <w:lang w:eastAsia="zh-CN"/>
        </w:rPr>
        <w:t xml:space="preserve"> UE in Inactive/Idle mode is given by</w:t>
      </w:r>
    </w:p>
    <w:p w:rsidR="00FA2E70" w:rsidRPr="00FA2E70" w:rsidRDefault="00C24097" w:rsidP="00FA2E70">
      <w:pPr>
        <w:numPr>
          <w:ilvl w:val="1"/>
          <w:numId w:val="9"/>
        </w:numPr>
        <w:overflowPunct w:val="0"/>
        <w:autoSpaceDE w:val="0"/>
        <w:autoSpaceDN w:val="0"/>
        <w:adjustRightInd w:val="0"/>
        <w:ind w:left="1080"/>
        <w:textAlignment w:val="baseline"/>
        <w:rPr>
          <w:b/>
          <w:lang w:val="sv-SE" w:eastAsia="zh-CN"/>
        </w:rPr>
      </w:pPr>
      <m:oMath>
        <m:sSub>
          <m:sSubPr>
            <m:ctrlPr>
              <w:rPr>
                <w:rFonts w:ascii="Cambria Math" w:hAnsi="Cambria Math"/>
                <w:b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sv-SE"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sv-SE" w:eastAsia="zh-CN"/>
              </w:rPr>
              <m:t>hops</m:t>
            </m:r>
          </m:sub>
        </m:sSub>
        <m:r>
          <m:rPr>
            <m:sty m:val="b"/>
          </m:rPr>
          <w:rPr>
            <w:rFonts w:ascii="Cambria Math" w:hAnsi="Cambria Math"/>
            <w:lang w:val="sv-SE" w:eastAsia="zh-CN"/>
          </w:rPr>
          <m:t>=</m:t>
        </m:r>
        <m:r>
          <m:rPr>
            <m:nor/>
          </m:rPr>
          <w:rPr>
            <w:b/>
            <w:lang w:val="sv-SE" w:eastAsia="zh-CN"/>
          </w:rPr>
          <m:t>min</m:t>
        </m:r>
        <m:d>
          <m:dPr>
            <m:ctrlPr>
              <w:rPr>
                <w:rFonts w:ascii="Cambria Math" w:hAnsi="Cambria Math"/>
                <w:b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lang w:val="sv-SE" w:eastAsia="zh-CN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lang w:val="sv-SE" w:eastAsia="zh-CN"/>
                  </w:rPr>
                  <m:t>hops,effect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lang w:val="sv-SE" w:eastAsia="zh-CN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b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lang w:val="sv-SE" w:eastAsia="zh-CN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lang w:val="sv-SE" w:eastAsia="zh-CN"/>
                  </w:rPr>
                  <m:t>hops, max</m:t>
                </m:r>
              </m:sub>
            </m:sSub>
          </m:e>
        </m:d>
      </m:oMath>
    </w:p>
    <w:p w:rsidR="00FA2E70" w:rsidRPr="00FA2E70" w:rsidRDefault="00FA2E70" w:rsidP="00FA2E70">
      <w:pPr>
        <w:overflowPunct w:val="0"/>
        <w:autoSpaceDE w:val="0"/>
        <w:autoSpaceDN w:val="0"/>
        <w:adjustRightInd w:val="0"/>
        <w:ind w:left="948" w:firstLine="132"/>
        <w:textAlignment w:val="baseline"/>
        <w:rPr>
          <w:b/>
          <w:lang w:eastAsia="zh-CN"/>
        </w:rPr>
      </w:pPr>
      <w:r w:rsidRPr="00FA2E70">
        <w:rPr>
          <w:b/>
          <w:lang w:eastAsia="zh-CN"/>
        </w:rPr>
        <w:t>where</w:t>
      </w:r>
    </w:p>
    <w:p w:rsidR="00FA2E70" w:rsidRPr="00FA2E70" w:rsidRDefault="00C24097" w:rsidP="00FA2E70">
      <w:pPr>
        <w:numPr>
          <w:ilvl w:val="2"/>
          <w:numId w:val="9"/>
        </w:numPr>
        <w:overflowPunct w:val="0"/>
        <w:autoSpaceDE w:val="0"/>
        <w:autoSpaceDN w:val="0"/>
        <w:adjustRightInd w:val="0"/>
        <w:ind w:left="1800"/>
        <w:textAlignment w:val="baseline"/>
        <w:rPr>
          <w:b/>
          <w:lang w:eastAsia="zh-CN"/>
        </w:rPr>
      </w:pPr>
      <m:oMath>
        <m:sSub>
          <m:sSubPr>
            <m:ctrlPr>
              <w:rPr>
                <w:rFonts w:ascii="Cambria Math" w:hAnsi="Cambria Math"/>
                <w:b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hops, max</m:t>
            </m:r>
          </m:sub>
        </m:sSub>
      </m:oMath>
      <w:r w:rsidR="00FA2E70" w:rsidRPr="00FA2E70">
        <w:rPr>
          <w:b/>
          <w:lang w:eastAsia="zh-CN"/>
        </w:rPr>
        <w:t xml:space="preserve"> is the maximum number of Rx hops signaled in the UE capability (FG 41-5-1a for INACTIVE state and FG 41-5-1b for IDLE state).</w:t>
      </w:r>
    </w:p>
    <w:p w:rsidR="00FA2E70" w:rsidRPr="00FA2E70" w:rsidRDefault="00C24097" w:rsidP="00FA2E70">
      <w:pPr>
        <w:numPr>
          <w:ilvl w:val="2"/>
          <w:numId w:val="9"/>
        </w:numPr>
        <w:overflowPunct w:val="0"/>
        <w:autoSpaceDE w:val="0"/>
        <w:autoSpaceDN w:val="0"/>
        <w:adjustRightInd w:val="0"/>
        <w:ind w:left="1800"/>
        <w:textAlignment w:val="baseline"/>
        <w:rPr>
          <w:rFonts w:ascii="Cambria Math" w:hAnsi="Cambria Math"/>
          <w:b/>
          <w:lang w:eastAsia="zh-CN"/>
        </w:rPr>
      </w:pPr>
      <m:oMath>
        <m:sSub>
          <m:sSubPr>
            <m:ctrlPr>
              <w:rPr>
                <w:rFonts w:ascii="Cambria Math" w:hAnsi="Cambria Math"/>
                <w:b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hops, effect</m:t>
            </m:r>
          </m:sub>
        </m:sSub>
      </m:oMath>
      <w:r w:rsidR="00FA2E70" w:rsidRPr="00FA2E70">
        <w:rPr>
          <w:rFonts w:ascii="Cambria Math" w:hAnsi="Cambria Math"/>
          <w:b/>
          <w:lang w:eastAsia="zh-CN"/>
        </w:rPr>
        <w:t xml:space="preserve"> is the effective number of Rx hops within a time </w:t>
      </w:r>
      <w:proofErr w:type="gramStart"/>
      <w:r w:rsidR="00FA2E70" w:rsidRPr="00FA2E70">
        <w:rPr>
          <w:rFonts w:ascii="Cambria Math" w:hAnsi="Cambria Math"/>
          <w:b/>
          <w:lang w:eastAsia="zh-CN"/>
        </w:rPr>
        <w:t>window.</w:t>
      </w:r>
      <w:proofErr w:type="gramEnd"/>
    </w:p>
    <w:p w:rsidR="00370C1E" w:rsidRDefault="003D07F3" w:rsidP="005F1D9A">
      <w:pPr>
        <w:pStyle w:val="RAN4H1"/>
        <w:spacing w:before="360"/>
        <w:ind w:left="357" w:hanging="357"/>
        <w:rPr>
          <w:lang w:val="en-US"/>
        </w:rPr>
      </w:pPr>
      <w:r>
        <w:rPr>
          <w:lang w:val="en-US"/>
        </w:rPr>
        <w:t>Conclusion</w:t>
      </w:r>
    </w:p>
    <w:p w:rsidR="00370C1E" w:rsidRDefault="003D07F3">
      <w:pPr>
        <w:rPr>
          <w:rFonts w:eastAsia="宋体"/>
          <w:lang w:val="en-US" w:eastAsia="zh-CN"/>
        </w:rPr>
      </w:pPr>
      <w:r>
        <w:t xml:space="preserve">The following </w:t>
      </w:r>
      <w:r>
        <w:rPr>
          <w:rFonts w:eastAsia="宋体" w:hint="eastAsia"/>
          <w:lang w:val="en-US" w:eastAsia="zh-CN"/>
        </w:rPr>
        <w:t xml:space="preserve">observations and </w:t>
      </w:r>
      <w:r>
        <w:t>proposals are made</w:t>
      </w:r>
      <w:r>
        <w:rPr>
          <w:rFonts w:eastAsia="宋体" w:hint="eastAsia"/>
          <w:lang w:val="en-US" w:eastAsia="zh-CN"/>
        </w:rPr>
        <w:t>:</w:t>
      </w:r>
    </w:p>
    <w:p w:rsidR="00577846" w:rsidRDefault="00577846" w:rsidP="00577846">
      <w:pPr>
        <w:spacing w:beforeLines="50" w:before="120" w:after="120"/>
        <w:jc w:val="both"/>
        <w:rPr>
          <w:rFonts w:eastAsiaTheme="minorEastAsia"/>
          <w:b/>
          <w:bCs/>
          <w:sz w:val="22"/>
          <w:szCs w:val="22"/>
          <w:lang w:val="en-US" w:eastAsia="zh-CN"/>
        </w:rPr>
      </w:pPr>
      <w:r>
        <w:rPr>
          <w:rFonts w:eastAsiaTheme="minorEastAsia" w:hint="eastAsia"/>
          <w:b/>
          <w:bCs/>
          <w:sz w:val="22"/>
          <w:szCs w:val="22"/>
          <w:lang w:val="en-US" w:eastAsia="zh-CN"/>
        </w:rPr>
        <w:t xml:space="preserve">Proposal </w:t>
      </w:r>
      <w:r>
        <w:rPr>
          <w:rFonts w:eastAsiaTheme="minorEastAsia"/>
          <w:b/>
          <w:bCs/>
          <w:sz w:val="22"/>
          <w:szCs w:val="22"/>
          <w:lang w:val="en-US" w:eastAsia="zh-CN"/>
        </w:rPr>
        <w:t>1</w:t>
      </w:r>
      <w:r>
        <w:rPr>
          <w:rFonts w:eastAsiaTheme="minorEastAsia" w:hint="eastAsia"/>
          <w:b/>
          <w:bCs/>
          <w:sz w:val="22"/>
          <w:szCs w:val="22"/>
          <w:lang w:val="en-US" w:eastAsia="zh-CN"/>
        </w:rPr>
        <w:t xml:space="preserve">: </w:t>
      </w:r>
    </w:p>
    <w:p w:rsidR="00577846" w:rsidRPr="00FA2E70" w:rsidRDefault="00577846" w:rsidP="00577846">
      <w:pPr>
        <w:numPr>
          <w:ilvl w:val="0"/>
          <w:numId w:val="9"/>
        </w:numPr>
        <w:overflowPunct w:val="0"/>
        <w:autoSpaceDE w:val="0"/>
        <w:autoSpaceDN w:val="0"/>
        <w:adjustRightInd w:val="0"/>
        <w:ind w:left="360"/>
        <w:textAlignment w:val="baseline"/>
        <w:rPr>
          <w:b/>
          <w:lang w:eastAsia="zh-CN"/>
        </w:rPr>
      </w:pPr>
      <w:r w:rsidRPr="00FA2E70">
        <w:rPr>
          <w:b/>
          <w:lang w:eastAsia="zh-CN"/>
        </w:rPr>
        <w:t xml:space="preserve">The number of Rx hops measured by the </w:t>
      </w:r>
      <w:proofErr w:type="spellStart"/>
      <w:r w:rsidRPr="00FA2E70">
        <w:rPr>
          <w:b/>
          <w:lang w:eastAsia="zh-CN"/>
        </w:rPr>
        <w:t>RedCap</w:t>
      </w:r>
      <w:proofErr w:type="spellEnd"/>
      <w:r w:rsidRPr="00FA2E70">
        <w:rPr>
          <w:b/>
          <w:lang w:eastAsia="zh-CN"/>
        </w:rPr>
        <w:t xml:space="preserve"> UE in Inactive/Idle mode is given by</w:t>
      </w:r>
    </w:p>
    <w:p w:rsidR="00577846" w:rsidRPr="00FA2E70" w:rsidRDefault="00C24097" w:rsidP="00577846">
      <w:pPr>
        <w:numPr>
          <w:ilvl w:val="1"/>
          <w:numId w:val="9"/>
        </w:numPr>
        <w:overflowPunct w:val="0"/>
        <w:autoSpaceDE w:val="0"/>
        <w:autoSpaceDN w:val="0"/>
        <w:adjustRightInd w:val="0"/>
        <w:ind w:left="1080"/>
        <w:textAlignment w:val="baseline"/>
        <w:rPr>
          <w:b/>
          <w:lang w:val="sv-SE" w:eastAsia="zh-CN"/>
        </w:rPr>
      </w:pPr>
      <m:oMath>
        <m:sSub>
          <m:sSubPr>
            <m:ctrlPr>
              <w:rPr>
                <w:rFonts w:ascii="Cambria Math" w:hAnsi="Cambria Math"/>
                <w:b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sv-SE"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sv-SE" w:eastAsia="zh-CN"/>
              </w:rPr>
              <m:t>hops</m:t>
            </m:r>
          </m:sub>
        </m:sSub>
        <m:r>
          <m:rPr>
            <m:sty m:val="b"/>
          </m:rPr>
          <w:rPr>
            <w:rFonts w:ascii="Cambria Math" w:hAnsi="Cambria Math"/>
            <w:lang w:val="sv-SE" w:eastAsia="zh-CN"/>
          </w:rPr>
          <m:t>=</m:t>
        </m:r>
        <m:r>
          <m:rPr>
            <m:nor/>
          </m:rPr>
          <w:rPr>
            <w:b/>
            <w:lang w:val="sv-SE" w:eastAsia="zh-CN"/>
          </w:rPr>
          <m:t>min</m:t>
        </m:r>
        <m:d>
          <m:dPr>
            <m:ctrlPr>
              <w:rPr>
                <w:rFonts w:ascii="Cambria Math" w:hAnsi="Cambria Math"/>
                <w:b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lang w:val="sv-SE" w:eastAsia="zh-CN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lang w:val="sv-SE" w:eastAsia="zh-CN"/>
                  </w:rPr>
                  <m:t>hops,effect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lang w:val="sv-SE" w:eastAsia="zh-CN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b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lang w:val="sv-SE" w:eastAsia="zh-CN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lang w:val="sv-SE" w:eastAsia="zh-CN"/>
                  </w:rPr>
                  <m:t>hops, max</m:t>
                </m:r>
              </m:sub>
            </m:sSub>
          </m:e>
        </m:d>
      </m:oMath>
    </w:p>
    <w:p w:rsidR="00577846" w:rsidRPr="00FA2E70" w:rsidRDefault="00577846" w:rsidP="00577846">
      <w:pPr>
        <w:overflowPunct w:val="0"/>
        <w:autoSpaceDE w:val="0"/>
        <w:autoSpaceDN w:val="0"/>
        <w:adjustRightInd w:val="0"/>
        <w:ind w:left="948" w:firstLine="132"/>
        <w:textAlignment w:val="baseline"/>
        <w:rPr>
          <w:b/>
          <w:lang w:eastAsia="zh-CN"/>
        </w:rPr>
      </w:pPr>
      <w:r w:rsidRPr="00FA2E70">
        <w:rPr>
          <w:b/>
          <w:lang w:eastAsia="zh-CN"/>
        </w:rPr>
        <w:lastRenderedPageBreak/>
        <w:t>where</w:t>
      </w:r>
    </w:p>
    <w:p w:rsidR="00577846" w:rsidRPr="00FA2E70" w:rsidRDefault="00C24097" w:rsidP="00577846">
      <w:pPr>
        <w:numPr>
          <w:ilvl w:val="2"/>
          <w:numId w:val="9"/>
        </w:numPr>
        <w:overflowPunct w:val="0"/>
        <w:autoSpaceDE w:val="0"/>
        <w:autoSpaceDN w:val="0"/>
        <w:adjustRightInd w:val="0"/>
        <w:ind w:left="1800"/>
        <w:textAlignment w:val="baseline"/>
        <w:rPr>
          <w:b/>
          <w:lang w:eastAsia="zh-CN"/>
        </w:rPr>
      </w:pPr>
      <m:oMath>
        <m:sSub>
          <m:sSubPr>
            <m:ctrlPr>
              <w:rPr>
                <w:rFonts w:ascii="Cambria Math" w:hAnsi="Cambria Math"/>
                <w:b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hops, max</m:t>
            </m:r>
          </m:sub>
        </m:sSub>
      </m:oMath>
      <w:r w:rsidR="00577846" w:rsidRPr="00FA2E70">
        <w:rPr>
          <w:b/>
          <w:lang w:eastAsia="zh-CN"/>
        </w:rPr>
        <w:t xml:space="preserve"> is the maximum number of Rx hops signaled in the UE capability (FG 41-5-1a for INACTIVE state and FG 41-5-1b for IDLE state).</w:t>
      </w:r>
    </w:p>
    <w:p w:rsidR="00577846" w:rsidRPr="00FA2E70" w:rsidRDefault="00C24097" w:rsidP="00577846">
      <w:pPr>
        <w:numPr>
          <w:ilvl w:val="2"/>
          <w:numId w:val="9"/>
        </w:numPr>
        <w:overflowPunct w:val="0"/>
        <w:autoSpaceDE w:val="0"/>
        <w:autoSpaceDN w:val="0"/>
        <w:adjustRightInd w:val="0"/>
        <w:ind w:left="1800"/>
        <w:textAlignment w:val="baseline"/>
        <w:rPr>
          <w:rFonts w:ascii="Cambria Math" w:hAnsi="Cambria Math"/>
          <w:b/>
          <w:lang w:eastAsia="zh-CN"/>
        </w:rPr>
      </w:pPr>
      <m:oMath>
        <m:sSub>
          <m:sSubPr>
            <m:ctrlPr>
              <w:rPr>
                <w:rFonts w:ascii="Cambria Math" w:hAnsi="Cambria Math"/>
                <w:b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hops, effect</m:t>
            </m:r>
          </m:sub>
        </m:sSub>
      </m:oMath>
      <w:r w:rsidR="00577846" w:rsidRPr="00FA2E70">
        <w:rPr>
          <w:rFonts w:ascii="Cambria Math" w:hAnsi="Cambria Math"/>
          <w:b/>
          <w:lang w:eastAsia="zh-CN"/>
        </w:rPr>
        <w:t xml:space="preserve"> is the effective number of Rx hops within a time </w:t>
      </w:r>
      <w:proofErr w:type="gramStart"/>
      <w:r w:rsidR="00577846" w:rsidRPr="00FA2E70">
        <w:rPr>
          <w:rFonts w:ascii="Cambria Math" w:hAnsi="Cambria Math"/>
          <w:b/>
          <w:lang w:eastAsia="zh-CN"/>
        </w:rPr>
        <w:t>window.</w:t>
      </w:r>
      <w:proofErr w:type="gramEnd"/>
    </w:p>
    <w:p w:rsidR="00370C1E" w:rsidRDefault="003D07F3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>
        <w:rPr>
          <w:lang w:val="en-US"/>
        </w:rPr>
        <w:t>References</w:t>
      </w:r>
    </w:p>
    <w:p w:rsidR="00370C1E" w:rsidRDefault="003D07F3">
      <w:pPr>
        <w:pStyle w:val="ae"/>
        <w:numPr>
          <w:ilvl w:val="0"/>
          <w:numId w:val="13"/>
        </w:numPr>
        <w:ind w:right="-22"/>
      </w:pPr>
      <w:bookmarkStart w:id="1" w:name="_Ref114500673"/>
      <w:bookmarkEnd w:id="1"/>
      <w:r>
        <w:t>RP-2</w:t>
      </w:r>
      <w:r>
        <w:rPr>
          <w:rFonts w:eastAsia="宋体" w:hint="eastAsia"/>
          <w:lang w:val="en-US" w:eastAsia="zh-CN"/>
        </w:rPr>
        <w:t>30328</w:t>
      </w:r>
      <w:r>
        <w:t>, “</w:t>
      </w:r>
      <w:r>
        <w:rPr>
          <w:rFonts w:hint="eastAsia"/>
        </w:rPr>
        <w:t>New WID on Expanded and Improved NR Positioning</w:t>
      </w:r>
      <w:r>
        <w:t>”, Intel Corporation</w:t>
      </w:r>
    </w:p>
    <w:p w:rsidR="00370C1E" w:rsidRDefault="003D07F3">
      <w:pPr>
        <w:pStyle w:val="ae"/>
        <w:numPr>
          <w:ilvl w:val="0"/>
          <w:numId w:val="13"/>
        </w:numPr>
        <w:ind w:right="-22"/>
      </w:pPr>
      <w:r>
        <w:t>R4-2</w:t>
      </w:r>
      <w:r w:rsidR="00577846">
        <w:rPr>
          <w:rFonts w:eastAsia="宋体"/>
          <w:lang w:eastAsia="zh-CN"/>
        </w:rPr>
        <w:t>406383</w:t>
      </w:r>
      <w:r>
        <w:t xml:space="preserve">, “WF on expanded and improved NR positioning study”, </w:t>
      </w:r>
      <w:r>
        <w:rPr>
          <w:rFonts w:eastAsia="宋体" w:hint="eastAsia"/>
          <w:lang w:val="en-US" w:eastAsia="zh-CN"/>
        </w:rPr>
        <w:t>Ericsson</w:t>
      </w:r>
    </w:p>
    <w:p w:rsidR="00370C1E" w:rsidRDefault="003D07F3">
      <w:pPr>
        <w:pStyle w:val="ae"/>
        <w:numPr>
          <w:ilvl w:val="0"/>
          <w:numId w:val="13"/>
        </w:numPr>
        <w:ind w:right="-22"/>
      </w:pPr>
      <w:r>
        <w:t xml:space="preserve">3GPP </w:t>
      </w:r>
      <w:r>
        <w:rPr>
          <w:rFonts w:eastAsia="宋体" w:hint="eastAsia"/>
          <w:lang w:val="en-US" w:eastAsia="zh-CN"/>
        </w:rPr>
        <w:t>TS 38.133</w:t>
      </w:r>
      <w:r>
        <w:t xml:space="preserve"> </w:t>
      </w:r>
    </w:p>
    <w:p w:rsidR="00370C1E" w:rsidRDefault="00370C1E">
      <w:pPr>
        <w:pStyle w:val="ae"/>
        <w:ind w:left="360" w:right="-22"/>
        <w:rPr>
          <w:lang w:val="en-US"/>
        </w:rPr>
      </w:pPr>
    </w:p>
    <w:sectPr w:rsidR="00370C1E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4097" w:rsidRDefault="00C24097">
      <w:pPr>
        <w:spacing w:after="0"/>
      </w:pPr>
      <w:r>
        <w:separator/>
      </w:r>
    </w:p>
  </w:endnote>
  <w:endnote w:type="continuationSeparator" w:id="0">
    <w:p w:rsidR="00C24097" w:rsidRDefault="00C240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C1E" w:rsidRDefault="003D07F3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22D81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370C1E" w:rsidRDefault="00370C1E">
    <w:pPr>
      <w:pStyle w:val="a7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4097" w:rsidRDefault="00C24097">
      <w:pPr>
        <w:spacing w:after="0"/>
      </w:pPr>
      <w:r>
        <w:separator/>
      </w:r>
    </w:p>
  </w:footnote>
  <w:footnote w:type="continuationSeparator" w:id="0">
    <w:p w:rsidR="00C24097" w:rsidRDefault="00C240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C300005"/>
    <w:multiLevelType w:val="singleLevel"/>
    <w:tmpl w:val="BC300005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C3E0280C"/>
    <w:multiLevelType w:val="singleLevel"/>
    <w:tmpl w:val="C3E0280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DEF34B88"/>
    <w:multiLevelType w:val="singleLevel"/>
    <w:tmpl w:val="DEF34B88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03557AE1"/>
    <w:multiLevelType w:val="multilevel"/>
    <w:tmpl w:val="03557A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1919CF"/>
    <w:multiLevelType w:val="hybridMultilevel"/>
    <w:tmpl w:val="BAF616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0CB7897"/>
    <w:multiLevelType w:val="hybridMultilevel"/>
    <w:tmpl w:val="92EE17AA"/>
    <w:lvl w:ilvl="0" w:tplc="D40ECF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4A51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786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4483" w:hanging="360"/>
      </w:pPr>
    </w:lvl>
    <w:lvl w:ilvl="2">
      <w:start w:val="1"/>
      <w:numFmt w:val="lowerRoman"/>
      <w:lvlText w:val="%3."/>
      <w:lvlJc w:val="right"/>
      <w:pPr>
        <w:ind w:left="5203" w:hanging="180"/>
      </w:pPr>
    </w:lvl>
    <w:lvl w:ilvl="3">
      <w:start w:val="1"/>
      <w:numFmt w:val="decimal"/>
      <w:lvlText w:val="%4."/>
      <w:lvlJc w:val="left"/>
      <w:pPr>
        <w:ind w:left="5923" w:hanging="360"/>
      </w:pPr>
    </w:lvl>
    <w:lvl w:ilvl="4">
      <w:start w:val="1"/>
      <w:numFmt w:val="lowerLetter"/>
      <w:lvlText w:val="%5."/>
      <w:lvlJc w:val="left"/>
      <w:pPr>
        <w:ind w:left="6643" w:hanging="360"/>
      </w:pPr>
    </w:lvl>
    <w:lvl w:ilvl="5">
      <w:start w:val="1"/>
      <w:numFmt w:val="lowerRoman"/>
      <w:lvlText w:val="%6."/>
      <w:lvlJc w:val="right"/>
      <w:pPr>
        <w:ind w:left="7363" w:hanging="180"/>
      </w:pPr>
    </w:lvl>
    <w:lvl w:ilvl="6">
      <w:start w:val="1"/>
      <w:numFmt w:val="decimal"/>
      <w:lvlText w:val="%7."/>
      <w:lvlJc w:val="left"/>
      <w:pPr>
        <w:ind w:left="8083" w:hanging="360"/>
      </w:pPr>
    </w:lvl>
    <w:lvl w:ilvl="7">
      <w:start w:val="1"/>
      <w:numFmt w:val="lowerLetter"/>
      <w:lvlText w:val="%8."/>
      <w:lvlJc w:val="left"/>
      <w:pPr>
        <w:ind w:left="8803" w:hanging="360"/>
      </w:pPr>
    </w:lvl>
    <w:lvl w:ilvl="8">
      <w:start w:val="1"/>
      <w:numFmt w:val="lowerRoman"/>
      <w:lvlText w:val="%9."/>
      <w:lvlJc w:val="right"/>
      <w:pPr>
        <w:ind w:left="9523" w:hanging="180"/>
      </w:p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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5A221516"/>
    <w:multiLevelType w:val="multilevel"/>
    <w:tmpl w:val="5A221516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21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</w:abstractNum>
  <w:abstractNum w:abstractNumId="10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7739179"/>
    <w:multiLevelType w:val="singleLevel"/>
    <w:tmpl w:val="67739179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3" w15:restartNumberingAfterBreak="0">
    <w:nsid w:val="71A6086F"/>
    <w:multiLevelType w:val="singleLevel"/>
    <w:tmpl w:val="71A6086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4" w15:restartNumberingAfterBreak="0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1"/>
  </w:num>
  <w:num w:numId="5">
    <w:abstractNumId w:val="2"/>
  </w:num>
  <w:num w:numId="6">
    <w:abstractNumId w:val="0"/>
  </w:num>
  <w:num w:numId="7">
    <w:abstractNumId w:val="1"/>
  </w:num>
  <w:num w:numId="8">
    <w:abstractNumId w:val="13"/>
  </w:num>
  <w:num w:numId="9">
    <w:abstractNumId w:val="7"/>
  </w:num>
  <w:num w:numId="10">
    <w:abstractNumId w:val="9"/>
  </w:num>
  <w:num w:numId="11">
    <w:abstractNumId w:val="14"/>
  </w:num>
  <w:num w:numId="12">
    <w:abstractNumId w:val="12"/>
  </w:num>
  <w:num w:numId="13">
    <w:abstractNumId w:val="8"/>
  </w:num>
  <w:num w:numId="14">
    <w:abstractNumId w:val="5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455F6"/>
    <w:rsid w:val="00051834"/>
    <w:rsid w:val="00054A22"/>
    <w:rsid w:val="00056A26"/>
    <w:rsid w:val="00062023"/>
    <w:rsid w:val="000655A6"/>
    <w:rsid w:val="00080512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840A1"/>
    <w:rsid w:val="002B6339"/>
    <w:rsid w:val="002B6950"/>
    <w:rsid w:val="002E00EE"/>
    <w:rsid w:val="003172DC"/>
    <w:rsid w:val="00320A75"/>
    <w:rsid w:val="0033338C"/>
    <w:rsid w:val="0035462D"/>
    <w:rsid w:val="00370C1E"/>
    <w:rsid w:val="003765B8"/>
    <w:rsid w:val="00384CDA"/>
    <w:rsid w:val="003A71A1"/>
    <w:rsid w:val="003B10A0"/>
    <w:rsid w:val="003C3971"/>
    <w:rsid w:val="003D07F3"/>
    <w:rsid w:val="003D429A"/>
    <w:rsid w:val="00422D81"/>
    <w:rsid w:val="00423334"/>
    <w:rsid w:val="004345EC"/>
    <w:rsid w:val="0044364B"/>
    <w:rsid w:val="00454360"/>
    <w:rsid w:val="00465515"/>
    <w:rsid w:val="004929E3"/>
    <w:rsid w:val="004D3578"/>
    <w:rsid w:val="004E213A"/>
    <w:rsid w:val="004E66E4"/>
    <w:rsid w:val="004F0988"/>
    <w:rsid w:val="004F3340"/>
    <w:rsid w:val="0053388B"/>
    <w:rsid w:val="00535773"/>
    <w:rsid w:val="00543E6C"/>
    <w:rsid w:val="00546D44"/>
    <w:rsid w:val="0056254B"/>
    <w:rsid w:val="00565087"/>
    <w:rsid w:val="0057305F"/>
    <w:rsid w:val="00577846"/>
    <w:rsid w:val="00586E2E"/>
    <w:rsid w:val="00593E50"/>
    <w:rsid w:val="00597B11"/>
    <w:rsid w:val="005D2E01"/>
    <w:rsid w:val="005D7526"/>
    <w:rsid w:val="005E4BB2"/>
    <w:rsid w:val="005F1D9A"/>
    <w:rsid w:val="00602AEA"/>
    <w:rsid w:val="006114AD"/>
    <w:rsid w:val="00614FDF"/>
    <w:rsid w:val="0063543D"/>
    <w:rsid w:val="0063585B"/>
    <w:rsid w:val="00637ABA"/>
    <w:rsid w:val="00647114"/>
    <w:rsid w:val="00663CAC"/>
    <w:rsid w:val="006A323F"/>
    <w:rsid w:val="006A6F17"/>
    <w:rsid w:val="006B30D0"/>
    <w:rsid w:val="006C1584"/>
    <w:rsid w:val="006C3D95"/>
    <w:rsid w:val="006E5C86"/>
    <w:rsid w:val="006F61D7"/>
    <w:rsid w:val="00701116"/>
    <w:rsid w:val="00713C44"/>
    <w:rsid w:val="00722A5C"/>
    <w:rsid w:val="00734A5B"/>
    <w:rsid w:val="0074026F"/>
    <w:rsid w:val="007429F6"/>
    <w:rsid w:val="00743C79"/>
    <w:rsid w:val="00744E76"/>
    <w:rsid w:val="00774DA4"/>
    <w:rsid w:val="00781F0F"/>
    <w:rsid w:val="007B600E"/>
    <w:rsid w:val="007F0F4A"/>
    <w:rsid w:val="008028A4"/>
    <w:rsid w:val="00804E4F"/>
    <w:rsid w:val="00830747"/>
    <w:rsid w:val="0083684A"/>
    <w:rsid w:val="00872873"/>
    <w:rsid w:val="008768CA"/>
    <w:rsid w:val="00885367"/>
    <w:rsid w:val="008857D0"/>
    <w:rsid w:val="008A6463"/>
    <w:rsid w:val="008C384C"/>
    <w:rsid w:val="008E218C"/>
    <w:rsid w:val="0090271F"/>
    <w:rsid w:val="00902E23"/>
    <w:rsid w:val="009114D7"/>
    <w:rsid w:val="0091348E"/>
    <w:rsid w:val="00917CCB"/>
    <w:rsid w:val="00942EC2"/>
    <w:rsid w:val="00953854"/>
    <w:rsid w:val="00973023"/>
    <w:rsid w:val="0098113E"/>
    <w:rsid w:val="00985F99"/>
    <w:rsid w:val="009A691F"/>
    <w:rsid w:val="009C3E5A"/>
    <w:rsid w:val="009F37B7"/>
    <w:rsid w:val="00A10F02"/>
    <w:rsid w:val="00A1562A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66DD7"/>
    <w:rsid w:val="00B81824"/>
    <w:rsid w:val="00B93086"/>
    <w:rsid w:val="00B93FB3"/>
    <w:rsid w:val="00BA19ED"/>
    <w:rsid w:val="00BA4B8D"/>
    <w:rsid w:val="00BC0519"/>
    <w:rsid w:val="00BC0F7D"/>
    <w:rsid w:val="00BD7D31"/>
    <w:rsid w:val="00BE3255"/>
    <w:rsid w:val="00BF128E"/>
    <w:rsid w:val="00C074DD"/>
    <w:rsid w:val="00C1496A"/>
    <w:rsid w:val="00C24097"/>
    <w:rsid w:val="00C33079"/>
    <w:rsid w:val="00C34CF0"/>
    <w:rsid w:val="00C41F2A"/>
    <w:rsid w:val="00C45231"/>
    <w:rsid w:val="00C61E60"/>
    <w:rsid w:val="00C72833"/>
    <w:rsid w:val="00C80F1D"/>
    <w:rsid w:val="00C93F40"/>
    <w:rsid w:val="00CA3D0C"/>
    <w:rsid w:val="00CB0749"/>
    <w:rsid w:val="00CC4BC3"/>
    <w:rsid w:val="00D0500D"/>
    <w:rsid w:val="00D12A57"/>
    <w:rsid w:val="00D544DE"/>
    <w:rsid w:val="00D57972"/>
    <w:rsid w:val="00D6299F"/>
    <w:rsid w:val="00D675A9"/>
    <w:rsid w:val="00D738D6"/>
    <w:rsid w:val="00D74883"/>
    <w:rsid w:val="00D755EB"/>
    <w:rsid w:val="00D76048"/>
    <w:rsid w:val="00D87E00"/>
    <w:rsid w:val="00D9134D"/>
    <w:rsid w:val="00DA1D21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16D38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5060D"/>
    <w:rsid w:val="00F5350F"/>
    <w:rsid w:val="00F653B8"/>
    <w:rsid w:val="00F76708"/>
    <w:rsid w:val="00F7733E"/>
    <w:rsid w:val="00F80895"/>
    <w:rsid w:val="00F9008D"/>
    <w:rsid w:val="00FA1266"/>
    <w:rsid w:val="00FA2E70"/>
    <w:rsid w:val="00FC1192"/>
    <w:rsid w:val="01001977"/>
    <w:rsid w:val="012139AA"/>
    <w:rsid w:val="015B2753"/>
    <w:rsid w:val="016B3727"/>
    <w:rsid w:val="018E08BB"/>
    <w:rsid w:val="01907C39"/>
    <w:rsid w:val="02373B52"/>
    <w:rsid w:val="02516A82"/>
    <w:rsid w:val="025C6090"/>
    <w:rsid w:val="027313F4"/>
    <w:rsid w:val="02B51BBB"/>
    <w:rsid w:val="02C95CB6"/>
    <w:rsid w:val="02F606FB"/>
    <w:rsid w:val="0455284B"/>
    <w:rsid w:val="046301A2"/>
    <w:rsid w:val="04DB5581"/>
    <w:rsid w:val="04E13F4A"/>
    <w:rsid w:val="05340642"/>
    <w:rsid w:val="05945A70"/>
    <w:rsid w:val="05DB67C3"/>
    <w:rsid w:val="061059E9"/>
    <w:rsid w:val="065D2B80"/>
    <w:rsid w:val="067A5FAA"/>
    <w:rsid w:val="06931491"/>
    <w:rsid w:val="06A745C7"/>
    <w:rsid w:val="06C05646"/>
    <w:rsid w:val="06EC45F8"/>
    <w:rsid w:val="06EE0C5D"/>
    <w:rsid w:val="06FE3FD4"/>
    <w:rsid w:val="07025CBA"/>
    <w:rsid w:val="07150A56"/>
    <w:rsid w:val="07276873"/>
    <w:rsid w:val="074C4045"/>
    <w:rsid w:val="075560E1"/>
    <w:rsid w:val="07565391"/>
    <w:rsid w:val="076170B1"/>
    <w:rsid w:val="07694DBD"/>
    <w:rsid w:val="0770409A"/>
    <w:rsid w:val="0771776A"/>
    <w:rsid w:val="0788005C"/>
    <w:rsid w:val="079F65E1"/>
    <w:rsid w:val="07E021B3"/>
    <w:rsid w:val="07EC1E65"/>
    <w:rsid w:val="07F66AC5"/>
    <w:rsid w:val="080843A7"/>
    <w:rsid w:val="081420BA"/>
    <w:rsid w:val="08167289"/>
    <w:rsid w:val="081732C0"/>
    <w:rsid w:val="081934D2"/>
    <w:rsid w:val="08220D4E"/>
    <w:rsid w:val="08230CD1"/>
    <w:rsid w:val="08395C34"/>
    <w:rsid w:val="084375F1"/>
    <w:rsid w:val="084C657D"/>
    <w:rsid w:val="08A13E77"/>
    <w:rsid w:val="08B05265"/>
    <w:rsid w:val="08D850A7"/>
    <w:rsid w:val="08D94C3C"/>
    <w:rsid w:val="08F57457"/>
    <w:rsid w:val="091C0206"/>
    <w:rsid w:val="0935001E"/>
    <w:rsid w:val="093B5571"/>
    <w:rsid w:val="094F231B"/>
    <w:rsid w:val="09502F64"/>
    <w:rsid w:val="095D3816"/>
    <w:rsid w:val="09606948"/>
    <w:rsid w:val="096C2D33"/>
    <w:rsid w:val="096E0D4F"/>
    <w:rsid w:val="09851B6E"/>
    <w:rsid w:val="09D57D44"/>
    <w:rsid w:val="09E476D0"/>
    <w:rsid w:val="09F033BF"/>
    <w:rsid w:val="0A006589"/>
    <w:rsid w:val="0A6C3BCC"/>
    <w:rsid w:val="0A836ABB"/>
    <w:rsid w:val="0A926E53"/>
    <w:rsid w:val="0ABC02E8"/>
    <w:rsid w:val="0ACE19CF"/>
    <w:rsid w:val="0B1B3502"/>
    <w:rsid w:val="0B3F6621"/>
    <w:rsid w:val="0B4671D4"/>
    <w:rsid w:val="0B4D684B"/>
    <w:rsid w:val="0B640045"/>
    <w:rsid w:val="0B6A4840"/>
    <w:rsid w:val="0B707256"/>
    <w:rsid w:val="0B937334"/>
    <w:rsid w:val="0B994339"/>
    <w:rsid w:val="0C0D74EA"/>
    <w:rsid w:val="0C3644C1"/>
    <w:rsid w:val="0CC050E4"/>
    <w:rsid w:val="0D377674"/>
    <w:rsid w:val="0D8972A3"/>
    <w:rsid w:val="0DA5727B"/>
    <w:rsid w:val="0DB32C3B"/>
    <w:rsid w:val="0DD64C78"/>
    <w:rsid w:val="0E185771"/>
    <w:rsid w:val="0E19723F"/>
    <w:rsid w:val="0E380A24"/>
    <w:rsid w:val="0E3E4AC4"/>
    <w:rsid w:val="0E777792"/>
    <w:rsid w:val="0E830A04"/>
    <w:rsid w:val="0F025E2E"/>
    <w:rsid w:val="0F503AEA"/>
    <w:rsid w:val="0F511411"/>
    <w:rsid w:val="0F682C4F"/>
    <w:rsid w:val="0FB1311F"/>
    <w:rsid w:val="0FB63F96"/>
    <w:rsid w:val="0FDB4972"/>
    <w:rsid w:val="0FDE4688"/>
    <w:rsid w:val="10317A6E"/>
    <w:rsid w:val="10347810"/>
    <w:rsid w:val="103B0BB7"/>
    <w:rsid w:val="108E7014"/>
    <w:rsid w:val="10AB2774"/>
    <w:rsid w:val="10B57DC5"/>
    <w:rsid w:val="10B87C44"/>
    <w:rsid w:val="10BA071A"/>
    <w:rsid w:val="10BB3068"/>
    <w:rsid w:val="10C531CC"/>
    <w:rsid w:val="11811482"/>
    <w:rsid w:val="11846297"/>
    <w:rsid w:val="119121B0"/>
    <w:rsid w:val="119D4778"/>
    <w:rsid w:val="11A35E1B"/>
    <w:rsid w:val="11B201C0"/>
    <w:rsid w:val="11CF778A"/>
    <w:rsid w:val="11EE75FC"/>
    <w:rsid w:val="12140642"/>
    <w:rsid w:val="12491B63"/>
    <w:rsid w:val="12C003F7"/>
    <w:rsid w:val="12D01E4D"/>
    <w:rsid w:val="12D60C70"/>
    <w:rsid w:val="12E63F81"/>
    <w:rsid w:val="136E242C"/>
    <w:rsid w:val="13BC0669"/>
    <w:rsid w:val="13C23A1B"/>
    <w:rsid w:val="13F7240D"/>
    <w:rsid w:val="142A2204"/>
    <w:rsid w:val="14371410"/>
    <w:rsid w:val="14785DC8"/>
    <w:rsid w:val="14870081"/>
    <w:rsid w:val="14A63B80"/>
    <w:rsid w:val="14AA405D"/>
    <w:rsid w:val="14ED22D6"/>
    <w:rsid w:val="15142174"/>
    <w:rsid w:val="15506D61"/>
    <w:rsid w:val="155326B6"/>
    <w:rsid w:val="156F0207"/>
    <w:rsid w:val="15776582"/>
    <w:rsid w:val="157E1778"/>
    <w:rsid w:val="15927E19"/>
    <w:rsid w:val="15950B53"/>
    <w:rsid w:val="15EC0292"/>
    <w:rsid w:val="15F532C8"/>
    <w:rsid w:val="15F92838"/>
    <w:rsid w:val="160A464F"/>
    <w:rsid w:val="162400C2"/>
    <w:rsid w:val="1646133C"/>
    <w:rsid w:val="169A4ADB"/>
    <w:rsid w:val="16AE0E1D"/>
    <w:rsid w:val="16CD4CA5"/>
    <w:rsid w:val="16E84E9D"/>
    <w:rsid w:val="170716B6"/>
    <w:rsid w:val="17104EF2"/>
    <w:rsid w:val="1743780F"/>
    <w:rsid w:val="174B4629"/>
    <w:rsid w:val="17572D82"/>
    <w:rsid w:val="176F3F08"/>
    <w:rsid w:val="17893151"/>
    <w:rsid w:val="179870A0"/>
    <w:rsid w:val="17D01F3A"/>
    <w:rsid w:val="17FB0382"/>
    <w:rsid w:val="17FF14ED"/>
    <w:rsid w:val="18182045"/>
    <w:rsid w:val="183E7E83"/>
    <w:rsid w:val="185A42FA"/>
    <w:rsid w:val="18C012B6"/>
    <w:rsid w:val="18C56218"/>
    <w:rsid w:val="18E96032"/>
    <w:rsid w:val="18EE62E8"/>
    <w:rsid w:val="1950368A"/>
    <w:rsid w:val="19551A74"/>
    <w:rsid w:val="195C2D9C"/>
    <w:rsid w:val="195C5EE2"/>
    <w:rsid w:val="195E5A27"/>
    <w:rsid w:val="197C2433"/>
    <w:rsid w:val="19E63935"/>
    <w:rsid w:val="1A2553BA"/>
    <w:rsid w:val="1A3F6778"/>
    <w:rsid w:val="1A4B3289"/>
    <w:rsid w:val="1A4D6BF2"/>
    <w:rsid w:val="1A6039CA"/>
    <w:rsid w:val="1AA42FDB"/>
    <w:rsid w:val="1AC00EA3"/>
    <w:rsid w:val="1AC56317"/>
    <w:rsid w:val="1AD42F26"/>
    <w:rsid w:val="1AED3950"/>
    <w:rsid w:val="1B000B1E"/>
    <w:rsid w:val="1B160E7E"/>
    <w:rsid w:val="1B1629A3"/>
    <w:rsid w:val="1B205FA2"/>
    <w:rsid w:val="1B481120"/>
    <w:rsid w:val="1B7610B3"/>
    <w:rsid w:val="1B777BC9"/>
    <w:rsid w:val="1B8358E5"/>
    <w:rsid w:val="1B953EDB"/>
    <w:rsid w:val="1B990279"/>
    <w:rsid w:val="1B9B4E1C"/>
    <w:rsid w:val="1B9C50E9"/>
    <w:rsid w:val="1BA81597"/>
    <w:rsid w:val="1BAD4429"/>
    <w:rsid w:val="1BB70BBD"/>
    <w:rsid w:val="1BB80557"/>
    <w:rsid w:val="1BC941CE"/>
    <w:rsid w:val="1BD94D3F"/>
    <w:rsid w:val="1C0003E3"/>
    <w:rsid w:val="1C0B698F"/>
    <w:rsid w:val="1C0C6E69"/>
    <w:rsid w:val="1C5542CD"/>
    <w:rsid w:val="1C5D44D0"/>
    <w:rsid w:val="1CB268C2"/>
    <w:rsid w:val="1CCF51EB"/>
    <w:rsid w:val="1CE7589E"/>
    <w:rsid w:val="1D22356C"/>
    <w:rsid w:val="1D7B4A08"/>
    <w:rsid w:val="1DB553DF"/>
    <w:rsid w:val="1DCB451E"/>
    <w:rsid w:val="1DE404AA"/>
    <w:rsid w:val="1E0629D4"/>
    <w:rsid w:val="1E194EC7"/>
    <w:rsid w:val="1E2433EA"/>
    <w:rsid w:val="1E4D0499"/>
    <w:rsid w:val="1EAD4127"/>
    <w:rsid w:val="1EB8797A"/>
    <w:rsid w:val="1EBE426B"/>
    <w:rsid w:val="1ED004D7"/>
    <w:rsid w:val="1EEF3F18"/>
    <w:rsid w:val="1EEF3FAB"/>
    <w:rsid w:val="1F25251D"/>
    <w:rsid w:val="1F2F4901"/>
    <w:rsid w:val="1F3F1CC1"/>
    <w:rsid w:val="1F430FAA"/>
    <w:rsid w:val="1F583821"/>
    <w:rsid w:val="1F7E201D"/>
    <w:rsid w:val="1FA42E2A"/>
    <w:rsid w:val="1FBB5482"/>
    <w:rsid w:val="1FC43B87"/>
    <w:rsid w:val="1FEC25E3"/>
    <w:rsid w:val="1FF9177B"/>
    <w:rsid w:val="200D64BE"/>
    <w:rsid w:val="201631AC"/>
    <w:rsid w:val="202D06F1"/>
    <w:rsid w:val="204C1CAF"/>
    <w:rsid w:val="20584BED"/>
    <w:rsid w:val="20BA76B8"/>
    <w:rsid w:val="20CC3675"/>
    <w:rsid w:val="21361FB5"/>
    <w:rsid w:val="214B3D89"/>
    <w:rsid w:val="21575426"/>
    <w:rsid w:val="215927EC"/>
    <w:rsid w:val="2177769E"/>
    <w:rsid w:val="220E35F0"/>
    <w:rsid w:val="2227141E"/>
    <w:rsid w:val="224D7066"/>
    <w:rsid w:val="22C261AA"/>
    <w:rsid w:val="22D35705"/>
    <w:rsid w:val="22ED1275"/>
    <w:rsid w:val="22EE7CEE"/>
    <w:rsid w:val="230D3451"/>
    <w:rsid w:val="238C0530"/>
    <w:rsid w:val="238E333F"/>
    <w:rsid w:val="23DA46E8"/>
    <w:rsid w:val="23F91CD5"/>
    <w:rsid w:val="24011D03"/>
    <w:rsid w:val="240D67D9"/>
    <w:rsid w:val="24166C29"/>
    <w:rsid w:val="2423003F"/>
    <w:rsid w:val="24242493"/>
    <w:rsid w:val="244B777F"/>
    <w:rsid w:val="247C113F"/>
    <w:rsid w:val="24C24AA3"/>
    <w:rsid w:val="250D009A"/>
    <w:rsid w:val="25177C5D"/>
    <w:rsid w:val="253E5739"/>
    <w:rsid w:val="25425A19"/>
    <w:rsid w:val="25747F7E"/>
    <w:rsid w:val="25AB3D1C"/>
    <w:rsid w:val="25FA44CF"/>
    <w:rsid w:val="26274BB6"/>
    <w:rsid w:val="262F0D25"/>
    <w:rsid w:val="264E7561"/>
    <w:rsid w:val="26877E28"/>
    <w:rsid w:val="26AA20D3"/>
    <w:rsid w:val="26F81EB4"/>
    <w:rsid w:val="271F0AE2"/>
    <w:rsid w:val="27310B9A"/>
    <w:rsid w:val="273E1C11"/>
    <w:rsid w:val="27446B14"/>
    <w:rsid w:val="279A4ED5"/>
    <w:rsid w:val="27A65477"/>
    <w:rsid w:val="27B223D4"/>
    <w:rsid w:val="27D65541"/>
    <w:rsid w:val="27EC5FCE"/>
    <w:rsid w:val="28143C1A"/>
    <w:rsid w:val="28417461"/>
    <w:rsid w:val="284A4107"/>
    <w:rsid w:val="285E3673"/>
    <w:rsid w:val="28671C46"/>
    <w:rsid w:val="2869013D"/>
    <w:rsid w:val="28825243"/>
    <w:rsid w:val="288D20D6"/>
    <w:rsid w:val="28AB4A54"/>
    <w:rsid w:val="28F045AC"/>
    <w:rsid w:val="28F710A9"/>
    <w:rsid w:val="29111799"/>
    <w:rsid w:val="29572CC9"/>
    <w:rsid w:val="29A63CD6"/>
    <w:rsid w:val="29A94854"/>
    <w:rsid w:val="29D60A95"/>
    <w:rsid w:val="29FC5FF6"/>
    <w:rsid w:val="2A02788A"/>
    <w:rsid w:val="2A057813"/>
    <w:rsid w:val="2A2D73EC"/>
    <w:rsid w:val="2A400A4F"/>
    <w:rsid w:val="2A880153"/>
    <w:rsid w:val="2AA369DD"/>
    <w:rsid w:val="2ACD3A4B"/>
    <w:rsid w:val="2AD40E55"/>
    <w:rsid w:val="2AE344A2"/>
    <w:rsid w:val="2AFD563C"/>
    <w:rsid w:val="2B2F3E49"/>
    <w:rsid w:val="2B9B274A"/>
    <w:rsid w:val="2BD376AF"/>
    <w:rsid w:val="2BE00F0D"/>
    <w:rsid w:val="2C2466CA"/>
    <w:rsid w:val="2C44507A"/>
    <w:rsid w:val="2CBB173A"/>
    <w:rsid w:val="2CF06E1D"/>
    <w:rsid w:val="2CF96227"/>
    <w:rsid w:val="2D8C4EE2"/>
    <w:rsid w:val="2E046FDE"/>
    <w:rsid w:val="2E106E4C"/>
    <w:rsid w:val="2E4930E0"/>
    <w:rsid w:val="2E5E508C"/>
    <w:rsid w:val="2E7F52E5"/>
    <w:rsid w:val="2EB67A2D"/>
    <w:rsid w:val="2EC16714"/>
    <w:rsid w:val="2ECA7D8E"/>
    <w:rsid w:val="2F1A1BC0"/>
    <w:rsid w:val="2F2B12A9"/>
    <w:rsid w:val="2F6E6454"/>
    <w:rsid w:val="2F8463E3"/>
    <w:rsid w:val="2FC73BC7"/>
    <w:rsid w:val="2FCA734A"/>
    <w:rsid w:val="2FE5590A"/>
    <w:rsid w:val="2FF907F2"/>
    <w:rsid w:val="30160ACC"/>
    <w:rsid w:val="308E1CA9"/>
    <w:rsid w:val="30944718"/>
    <w:rsid w:val="30D36634"/>
    <w:rsid w:val="31533DFB"/>
    <w:rsid w:val="315C4C3A"/>
    <w:rsid w:val="317812C7"/>
    <w:rsid w:val="31922AAB"/>
    <w:rsid w:val="31AB07B2"/>
    <w:rsid w:val="31B9498A"/>
    <w:rsid w:val="31E80CE4"/>
    <w:rsid w:val="320C562E"/>
    <w:rsid w:val="327A1E1C"/>
    <w:rsid w:val="328F5C98"/>
    <w:rsid w:val="32A5353F"/>
    <w:rsid w:val="32A94816"/>
    <w:rsid w:val="32D00A99"/>
    <w:rsid w:val="3302588C"/>
    <w:rsid w:val="33106E3B"/>
    <w:rsid w:val="332803E0"/>
    <w:rsid w:val="33552E35"/>
    <w:rsid w:val="335641CF"/>
    <w:rsid w:val="339C1000"/>
    <w:rsid w:val="33BD6EA1"/>
    <w:rsid w:val="34045F88"/>
    <w:rsid w:val="3405108C"/>
    <w:rsid w:val="343314A5"/>
    <w:rsid w:val="346A0540"/>
    <w:rsid w:val="34B464B0"/>
    <w:rsid w:val="34E212A0"/>
    <w:rsid w:val="34E55093"/>
    <w:rsid w:val="35175003"/>
    <w:rsid w:val="35290A77"/>
    <w:rsid w:val="35470EFC"/>
    <w:rsid w:val="356A601B"/>
    <w:rsid w:val="359D35CE"/>
    <w:rsid w:val="35E00D22"/>
    <w:rsid w:val="35E85F18"/>
    <w:rsid w:val="36225127"/>
    <w:rsid w:val="36237E20"/>
    <w:rsid w:val="3624655B"/>
    <w:rsid w:val="36323F24"/>
    <w:rsid w:val="36DD1D55"/>
    <w:rsid w:val="37571F6B"/>
    <w:rsid w:val="376C5D00"/>
    <w:rsid w:val="377F4E51"/>
    <w:rsid w:val="37BC4983"/>
    <w:rsid w:val="380A6F88"/>
    <w:rsid w:val="38130AEF"/>
    <w:rsid w:val="382523BD"/>
    <w:rsid w:val="38496E76"/>
    <w:rsid w:val="3853092C"/>
    <w:rsid w:val="38656C07"/>
    <w:rsid w:val="38BF28AA"/>
    <w:rsid w:val="38C37B63"/>
    <w:rsid w:val="38CE6724"/>
    <w:rsid w:val="38D256E5"/>
    <w:rsid w:val="38D33EE0"/>
    <w:rsid w:val="38DD04E8"/>
    <w:rsid w:val="391278AD"/>
    <w:rsid w:val="391D5BB5"/>
    <w:rsid w:val="393F4B57"/>
    <w:rsid w:val="39D3500A"/>
    <w:rsid w:val="39E55169"/>
    <w:rsid w:val="39E94C83"/>
    <w:rsid w:val="39FE28F7"/>
    <w:rsid w:val="3A18262C"/>
    <w:rsid w:val="3A3F2E68"/>
    <w:rsid w:val="3A5F701A"/>
    <w:rsid w:val="3A835248"/>
    <w:rsid w:val="3AA02CE4"/>
    <w:rsid w:val="3AB8281F"/>
    <w:rsid w:val="3AD1508C"/>
    <w:rsid w:val="3AD31906"/>
    <w:rsid w:val="3AE55A2B"/>
    <w:rsid w:val="3AFD702A"/>
    <w:rsid w:val="3B61770F"/>
    <w:rsid w:val="3B7D2BFC"/>
    <w:rsid w:val="3B802DB5"/>
    <w:rsid w:val="3BD9417A"/>
    <w:rsid w:val="3BFA4763"/>
    <w:rsid w:val="3C046770"/>
    <w:rsid w:val="3C2657B0"/>
    <w:rsid w:val="3C6328E0"/>
    <w:rsid w:val="3C8A7DDC"/>
    <w:rsid w:val="3CAF6FEC"/>
    <w:rsid w:val="3CBD75BF"/>
    <w:rsid w:val="3CC735BF"/>
    <w:rsid w:val="3CF00862"/>
    <w:rsid w:val="3D011447"/>
    <w:rsid w:val="3D5162D2"/>
    <w:rsid w:val="3D555673"/>
    <w:rsid w:val="3D876DDA"/>
    <w:rsid w:val="3D895270"/>
    <w:rsid w:val="3D8D556E"/>
    <w:rsid w:val="3DAC4052"/>
    <w:rsid w:val="3DC272D3"/>
    <w:rsid w:val="3DF55B8D"/>
    <w:rsid w:val="3E107D6A"/>
    <w:rsid w:val="3E2818E7"/>
    <w:rsid w:val="3E320B89"/>
    <w:rsid w:val="3E602AA9"/>
    <w:rsid w:val="3E7D2B87"/>
    <w:rsid w:val="3EB17DC4"/>
    <w:rsid w:val="3ED261F0"/>
    <w:rsid w:val="3EDB7764"/>
    <w:rsid w:val="3EF13BC7"/>
    <w:rsid w:val="3F395BA4"/>
    <w:rsid w:val="3F5A608D"/>
    <w:rsid w:val="3F6836C5"/>
    <w:rsid w:val="3FB137E9"/>
    <w:rsid w:val="3FF80B0E"/>
    <w:rsid w:val="40043699"/>
    <w:rsid w:val="4057140E"/>
    <w:rsid w:val="40573054"/>
    <w:rsid w:val="408C3AEA"/>
    <w:rsid w:val="40932130"/>
    <w:rsid w:val="40A3138F"/>
    <w:rsid w:val="40AF0485"/>
    <w:rsid w:val="40D34024"/>
    <w:rsid w:val="411B4BC1"/>
    <w:rsid w:val="41366B89"/>
    <w:rsid w:val="414C7CD6"/>
    <w:rsid w:val="41606B36"/>
    <w:rsid w:val="41771599"/>
    <w:rsid w:val="41851C58"/>
    <w:rsid w:val="420558C2"/>
    <w:rsid w:val="42DF32DD"/>
    <w:rsid w:val="42FC5CF3"/>
    <w:rsid w:val="42FF71DC"/>
    <w:rsid w:val="4343531D"/>
    <w:rsid w:val="437A6C15"/>
    <w:rsid w:val="438E0180"/>
    <w:rsid w:val="43B22FB4"/>
    <w:rsid w:val="43BD5DE5"/>
    <w:rsid w:val="43C26B7B"/>
    <w:rsid w:val="444D54BA"/>
    <w:rsid w:val="447948F5"/>
    <w:rsid w:val="44A7496E"/>
    <w:rsid w:val="44B36E39"/>
    <w:rsid w:val="44B62BB0"/>
    <w:rsid w:val="44EC7013"/>
    <w:rsid w:val="450F4EF6"/>
    <w:rsid w:val="45135D5A"/>
    <w:rsid w:val="45427AA4"/>
    <w:rsid w:val="455B6233"/>
    <w:rsid w:val="457647A3"/>
    <w:rsid w:val="458D1B9C"/>
    <w:rsid w:val="45DC3A4F"/>
    <w:rsid w:val="46A9603F"/>
    <w:rsid w:val="46DF702F"/>
    <w:rsid w:val="476B32D5"/>
    <w:rsid w:val="479F204D"/>
    <w:rsid w:val="48153BEB"/>
    <w:rsid w:val="481549BD"/>
    <w:rsid w:val="481749B5"/>
    <w:rsid w:val="48537C3E"/>
    <w:rsid w:val="48954080"/>
    <w:rsid w:val="48965075"/>
    <w:rsid w:val="48CB1CC0"/>
    <w:rsid w:val="49363170"/>
    <w:rsid w:val="49574EFB"/>
    <w:rsid w:val="49582843"/>
    <w:rsid w:val="499305D6"/>
    <w:rsid w:val="499975A6"/>
    <w:rsid w:val="49B7193C"/>
    <w:rsid w:val="49C8100A"/>
    <w:rsid w:val="4A2B1E2F"/>
    <w:rsid w:val="4A7758D0"/>
    <w:rsid w:val="4A885CE1"/>
    <w:rsid w:val="4AEA3839"/>
    <w:rsid w:val="4B1E55B4"/>
    <w:rsid w:val="4B206934"/>
    <w:rsid w:val="4B2C4272"/>
    <w:rsid w:val="4B571928"/>
    <w:rsid w:val="4B7C30DE"/>
    <w:rsid w:val="4BA94404"/>
    <w:rsid w:val="4C232A36"/>
    <w:rsid w:val="4C315980"/>
    <w:rsid w:val="4C4D50A9"/>
    <w:rsid w:val="4C6F66E5"/>
    <w:rsid w:val="4C8535A1"/>
    <w:rsid w:val="4C874B04"/>
    <w:rsid w:val="4CB8134C"/>
    <w:rsid w:val="4CBB3980"/>
    <w:rsid w:val="4CD362B7"/>
    <w:rsid w:val="4CEB6585"/>
    <w:rsid w:val="4CED28C8"/>
    <w:rsid w:val="4D543C10"/>
    <w:rsid w:val="4DCE0B6B"/>
    <w:rsid w:val="4DF22D6C"/>
    <w:rsid w:val="4DFA799E"/>
    <w:rsid w:val="4E3E6F9A"/>
    <w:rsid w:val="4E5A4D05"/>
    <w:rsid w:val="4E993495"/>
    <w:rsid w:val="4EB2058C"/>
    <w:rsid w:val="4ED72E5D"/>
    <w:rsid w:val="4EE52BDF"/>
    <w:rsid w:val="4EFD0BFD"/>
    <w:rsid w:val="4EFD6D97"/>
    <w:rsid w:val="4F077813"/>
    <w:rsid w:val="4F0B1927"/>
    <w:rsid w:val="4F0B3E5B"/>
    <w:rsid w:val="4F1B2096"/>
    <w:rsid w:val="4F1D369F"/>
    <w:rsid w:val="4F261A37"/>
    <w:rsid w:val="4F290247"/>
    <w:rsid w:val="4F433DC8"/>
    <w:rsid w:val="4F7B621D"/>
    <w:rsid w:val="4FA14EEC"/>
    <w:rsid w:val="4FF77B7C"/>
    <w:rsid w:val="50180A09"/>
    <w:rsid w:val="508364E6"/>
    <w:rsid w:val="50A76FD6"/>
    <w:rsid w:val="50D77D3F"/>
    <w:rsid w:val="511A5121"/>
    <w:rsid w:val="51286AE9"/>
    <w:rsid w:val="512B76A8"/>
    <w:rsid w:val="515534CC"/>
    <w:rsid w:val="5173229A"/>
    <w:rsid w:val="519543C4"/>
    <w:rsid w:val="51AD4C9E"/>
    <w:rsid w:val="51B463DB"/>
    <w:rsid w:val="51BD3871"/>
    <w:rsid w:val="51F22CAB"/>
    <w:rsid w:val="520F3488"/>
    <w:rsid w:val="522929B4"/>
    <w:rsid w:val="524B0A96"/>
    <w:rsid w:val="52853336"/>
    <w:rsid w:val="52881D50"/>
    <w:rsid w:val="529F2353"/>
    <w:rsid w:val="52B368E2"/>
    <w:rsid w:val="52CF523D"/>
    <w:rsid w:val="52E63E0D"/>
    <w:rsid w:val="52EC6302"/>
    <w:rsid w:val="534257EE"/>
    <w:rsid w:val="53463941"/>
    <w:rsid w:val="536B736B"/>
    <w:rsid w:val="53707DDE"/>
    <w:rsid w:val="538F65F2"/>
    <w:rsid w:val="539B74BF"/>
    <w:rsid w:val="53B53B31"/>
    <w:rsid w:val="53D41A3B"/>
    <w:rsid w:val="53DD46AB"/>
    <w:rsid w:val="53EB6BAA"/>
    <w:rsid w:val="53EE67E9"/>
    <w:rsid w:val="541411EB"/>
    <w:rsid w:val="54591CDE"/>
    <w:rsid w:val="545D1AE0"/>
    <w:rsid w:val="548D68BC"/>
    <w:rsid w:val="54C55228"/>
    <w:rsid w:val="54E810AB"/>
    <w:rsid w:val="55183C9E"/>
    <w:rsid w:val="55184110"/>
    <w:rsid w:val="55274423"/>
    <w:rsid w:val="5589190F"/>
    <w:rsid w:val="55AA7AC4"/>
    <w:rsid w:val="55B557FB"/>
    <w:rsid w:val="55BF5B65"/>
    <w:rsid w:val="55FF0C13"/>
    <w:rsid w:val="56420E3A"/>
    <w:rsid w:val="5652511E"/>
    <w:rsid w:val="56616CE7"/>
    <w:rsid w:val="5673343A"/>
    <w:rsid w:val="56832D98"/>
    <w:rsid w:val="569F5D8D"/>
    <w:rsid w:val="56BB6658"/>
    <w:rsid w:val="56EE203A"/>
    <w:rsid w:val="56FB2168"/>
    <w:rsid w:val="56FE55E4"/>
    <w:rsid w:val="5739320B"/>
    <w:rsid w:val="576542B7"/>
    <w:rsid w:val="57951AEF"/>
    <w:rsid w:val="57B86D4C"/>
    <w:rsid w:val="57BB53FE"/>
    <w:rsid w:val="57C568C3"/>
    <w:rsid w:val="57EF2E78"/>
    <w:rsid w:val="5812324C"/>
    <w:rsid w:val="58510290"/>
    <w:rsid w:val="585572BE"/>
    <w:rsid w:val="587472D5"/>
    <w:rsid w:val="58863BEA"/>
    <w:rsid w:val="58C64CF3"/>
    <w:rsid w:val="58CB3B78"/>
    <w:rsid w:val="58CE0517"/>
    <w:rsid w:val="59110FA6"/>
    <w:rsid w:val="591270B9"/>
    <w:rsid w:val="592375BD"/>
    <w:rsid w:val="593402DA"/>
    <w:rsid w:val="5959544A"/>
    <w:rsid w:val="59C21908"/>
    <w:rsid w:val="59D746F5"/>
    <w:rsid w:val="59E2436D"/>
    <w:rsid w:val="5A046FEE"/>
    <w:rsid w:val="5A121B9F"/>
    <w:rsid w:val="5A4A6B8D"/>
    <w:rsid w:val="5A723A0D"/>
    <w:rsid w:val="5A762255"/>
    <w:rsid w:val="5A7B1574"/>
    <w:rsid w:val="5A904777"/>
    <w:rsid w:val="5A9D621A"/>
    <w:rsid w:val="5ACF40CD"/>
    <w:rsid w:val="5AEE34FF"/>
    <w:rsid w:val="5AF53981"/>
    <w:rsid w:val="5B190F9A"/>
    <w:rsid w:val="5B760457"/>
    <w:rsid w:val="5B7E0E98"/>
    <w:rsid w:val="5BD637EC"/>
    <w:rsid w:val="5BDC6102"/>
    <w:rsid w:val="5BDE562E"/>
    <w:rsid w:val="5BDE5A43"/>
    <w:rsid w:val="5C087812"/>
    <w:rsid w:val="5C34166A"/>
    <w:rsid w:val="5C3F1363"/>
    <w:rsid w:val="5C431892"/>
    <w:rsid w:val="5C7A69B1"/>
    <w:rsid w:val="5CA756EA"/>
    <w:rsid w:val="5CA92E2B"/>
    <w:rsid w:val="5D230368"/>
    <w:rsid w:val="5D4123BC"/>
    <w:rsid w:val="5D4C70F1"/>
    <w:rsid w:val="5D6136AF"/>
    <w:rsid w:val="5D9F34B5"/>
    <w:rsid w:val="5DAC2A03"/>
    <w:rsid w:val="5DDC0079"/>
    <w:rsid w:val="5E1463C6"/>
    <w:rsid w:val="5E202510"/>
    <w:rsid w:val="5E3D235D"/>
    <w:rsid w:val="5E6C6F50"/>
    <w:rsid w:val="5F0205A4"/>
    <w:rsid w:val="5F1778BF"/>
    <w:rsid w:val="5F5A3C58"/>
    <w:rsid w:val="5F6F1600"/>
    <w:rsid w:val="5F892553"/>
    <w:rsid w:val="5FA75162"/>
    <w:rsid w:val="5FCE12C6"/>
    <w:rsid w:val="5FF07432"/>
    <w:rsid w:val="5FF36B68"/>
    <w:rsid w:val="5FF94643"/>
    <w:rsid w:val="60464DF3"/>
    <w:rsid w:val="60517D3C"/>
    <w:rsid w:val="606F0CB1"/>
    <w:rsid w:val="607A4BA9"/>
    <w:rsid w:val="60A859A2"/>
    <w:rsid w:val="60A90040"/>
    <w:rsid w:val="60D94311"/>
    <w:rsid w:val="60F83A81"/>
    <w:rsid w:val="61224D7E"/>
    <w:rsid w:val="612B6AD8"/>
    <w:rsid w:val="61AA6C54"/>
    <w:rsid w:val="61C136D5"/>
    <w:rsid w:val="61EE4C9C"/>
    <w:rsid w:val="61FA35AD"/>
    <w:rsid w:val="62100EA5"/>
    <w:rsid w:val="62106F71"/>
    <w:rsid w:val="622E1F65"/>
    <w:rsid w:val="626B1DB5"/>
    <w:rsid w:val="626E2705"/>
    <w:rsid w:val="626E4F58"/>
    <w:rsid w:val="62E220A8"/>
    <w:rsid w:val="62F67597"/>
    <w:rsid w:val="62FB1D23"/>
    <w:rsid w:val="630C34D0"/>
    <w:rsid w:val="63CC02C1"/>
    <w:rsid w:val="63E75F83"/>
    <w:rsid w:val="63EA5541"/>
    <w:rsid w:val="63F75B8A"/>
    <w:rsid w:val="64312F66"/>
    <w:rsid w:val="643F6693"/>
    <w:rsid w:val="645E43B7"/>
    <w:rsid w:val="647F6D16"/>
    <w:rsid w:val="64A76E77"/>
    <w:rsid w:val="64EB1866"/>
    <w:rsid w:val="65251397"/>
    <w:rsid w:val="6525282B"/>
    <w:rsid w:val="65A240BE"/>
    <w:rsid w:val="65A273A9"/>
    <w:rsid w:val="65EB5C8A"/>
    <w:rsid w:val="662267F5"/>
    <w:rsid w:val="66361E85"/>
    <w:rsid w:val="6682104F"/>
    <w:rsid w:val="66C42438"/>
    <w:rsid w:val="66D16397"/>
    <w:rsid w:val="671943EE"/>
    <w:rsid w:val="673E3C3E"/>
    <w:rsid w:val="674E06A1"/>
    <w:rsid w:val="675F73A7"/>
    <w:rsid w:val="679D7D9D"/>
    <w:rsid w:val="67B515D6"/>
    <w:rsid w:val="67B84A87"/>
    <w:rsid w:val="67C065EF"/>
    <w:rsid w:val="67E768DC"/>
    <w:rsid w:val="67E824D2"/>
    <w:rsid w:val="67F076FA"/>
    <w:rsid w:val="67F64762"/>
    <w:rsid w:val="681D108F"/>
    <w:rsid w:val="683E742C"/>
    <w:rsid w:val="68452B15"/>
    <w:rsid w:val="685A52F7"/>
    <w:rsid w:val="68841F86"/>
    <w:rsid w:val="68937F93"/>
    <w:rsid w:val="68A54006"/>
    <w:rsid w:val="68BA3542"/>
    <w:rsid w:val="68D42FFF"/>
    <w:rsid w:val="68E214A0"/>
    <w:rsid w:val="68E84B74"/>
    <w:rsid w:val="691212C3"/>
    <w:rsid w:val="6914516D"/>
    <w:rsid w:val="691F0C99"/>
    <w:rsid w:val="69567A3C"/>
    <w:rsid w:val="698002AD"/>
    <w:rsid w:val="698F0AD4"/>
    <w:rsid w:val="69D9569F"/>
    <w:rsid w:val="69F92C7D"/>
    <w:rsid w:val="69FB1400"/>
    <w:rsid w:val="6A1813CD"/>
    <w:rsid w:val="6A3001E9"/>
    <w:rsid w:val="6A744564"/>
    <w:rsid w:val="6A7B5A87"/>
    <w:rsid w:val="6B0D2C77"/>
    <w:rsid w:val="6B510AB4"/>
    <w:rsid w:val="6B8E2CC8"/>
    <w:rsid w:val="6BA6445F"/>
    <w:rsid w:val="6BB554FE"/>
    <w:rsid w:val="6BF65521"/>
    <w:rsid w:val="6BFE357B"/>
    <w:rsid w:val="6C1363EA"/>
    <w:rsid w:val="6C45204F"/>
    <w:rsid w:val="6C6F58E5"/>
    <w:rsid w:val="6C851E58"/>
    <w:rsid w:val="6C9803A4"/>
    <w:rsid w:val="6CC12566"/>
    <w:rsid w:val="6CD84C1C"/>
    <w:rsid w:val="6CFB043C"/>
    <w:rsid w:val="6D0B1131"/>
    <w:rsid w:val="6D243939"/>
    <w:rsid w:val="6D377DBC"/>
    <w:rsid w:val="6D447778"/>
    <w:rsid w:val="6D470009"/>
    <w:rsid w:val="6D84645E"/>
    <w:rsid w:val="6D895671"/>
    <w:rsid w:val="6DF362B1"/>
    <w:rsid w:val="6E2607E4"/>
    <w:rsid w:val="6E295EDD"/>
    <w:rsid w:val="6E4057D1"/>
    <w:rsid w:val="6E5261F1"/>
    <w:rsid w:val="6E587AFD"/>
    <w:rsid w:val="6E7D48F4"/>
    <w:rsid w:val="6EE10B05"/>
    <w:rsid w:val="6F0472BB"/>
    <w:rsid w:val="6F0F3EDB"/>
    <w:rsid w:val="6F33399C"/>
    <w:rsid w:val="6F5B3B07"/>
    <w:rsid w:val="6F5C3852"/>
    <w:rsid w:val="6F662D13"/>
    <w:rsid w:val="6F6C74CA"/>
    <w:rsid w:val="6F7A7501"/>
    <w:rsid w:val="6FAD5E72"/>
    <w:rsid w:val="6FCC50AE"/>
    <w:rsid w:val="6FD277E2"/>
    <w:rsid w:val="6FE54985"/>
    <w:rsid w:val="70496108"/>
    <w:rsid w:val="70C410F0"/>
    <w:rsid w:val="715A15F9"/>
    <w:rsid w:val="7182332F"/>
    <w:rsid w:val="718D5CB8"/>
    <w:rsid w:val="71B752EE"/>
    <w:rsid w:val="7203196F"/>
    <w:rsid w:val="724062B5"/>
    <w:rsid w:val="724128A7"/>
    <w:rsid w:val="7248550C"/>
    <w:rsid w:val="72547B40"/>
    <w:rsid w:val="72700C83"/>
    <w:rsid w:val="72776EDE"/>
    <w:rsid w:val="729305D4"/>
    <w:rsid w:val="72E54624"/>
    <w:rsid w:val="73115148"/>
    <w:rsid w:val="74044161"/>
    <w:rsid w:val="744446C4"/>
    <w:rsid w:val="744E6EF3"/>
    <w:rsid w:val="74683202"/>
    <w:rsid w:val="7492552F"/>
    <w:rsid w:val="74EE31EA"/>
    <w:rsid w:val="751D12C7"/>
    <w:rsid w:val="753254A3"/>
    <w:rsid w:val="75371541"/>
    <w:rsid w:val="75461D2F"/>
    <w:rsid w:val="754E45BA"/>
    <w:rsid w:val="754E6BAB"/>
    <w:rsid w:val="75810DBF"/>
    <w:rsid w:val="75842DFC"/>
    <w:rsid w:val="75930C78"/>
    <w:rsid w:val="75975309"/>
    <w:rsid w:val="759D1D10"/>
    <w:rsid w:val="75BE0722"/>
    <w:rsid w:val="75E206DF"/>
    <w:rsid w:val="75F15033"/>
    <w:rsid w:val="75F520B4"/>
    <w:rsid w:val="75FF703E"/>
    <w:rsid w:val="762441D9"/>
    <w:rsid w:val="762B689E"/>
    <w:rsid w:val="76317A33"/>
    <w:rsid w:val="764674C4"/>
    <w:rsid w:val="766C508C"/>
    <w:rsid w:val="769B4474"/>
    <w:rsid w:val="77247924"/>
    <w:rsid w:val="7726248F"/>
    <w:rsid w:val="778C21AC"/>
    <w:rsid w:val="77D62A56"/>
    <w:rsid w:val="77E62733"/>
    <w:rsid w:val="77F84B71"/>
    <w:rsid w:val="780D185B"/>
    <w:rsid w:val="78293DC3"/>
    <w:rsid w:val="784A3CE5"/>
    <w:rsid w:val="785D218D"/>
    <w:rsid w:val="78BA5042"/>
    <w:rsid w:val="78CB0936"/>
    <w:rsid w:val="78E17666"/>
    <w:rsid w:val="78EF19AD"/>
    <w:rsid w:val="790D00E3"/>
    <w:rsid w:val="79307089"/>
    <w:rsid w:val="793B50DD"/>
    <w:rsid w:val="79A56DCA"/>
    <w:rsid w:val="79A86542"/>
    <w:rsid w:val="79FC7A14"/>
    <w:rsid w:val="7A3A078E"/>
    <w:rsid w:val="7A3D52B9"/>
    <w:rsid w:val="7A817A12"/>
    <w:rsid w:val="7A850292"/>
    <w:rsid w:val="7AA81F86"/>
    <w:rsid w:val="7AC528C4"/>
    <w:rsid w:val="7B0320BB"/>
    <w:rsid w:val="7B045858"/>
    <w:rsid w:val="7B146F35"/>
    <w:rsid w:val="7B2B028E"/>
    <w:rsid w:val="7B334F2E"/>
    <w:rsid w:val="7B5622D1"/>
    <w:rsid w:val="7B640463"/>
    <w:rsid w:val="7B736A18"/>
    <w:rsid w:val="7B79223C"/>
    <w:rsid w:val="7B795FBF"/>
    <w:rsid w:val="7B7F7226"/>
    <w:rsid w:val="7B821360"/>
    <w:rsid w:val="7BCD7043"/>
    <w:rsid w:val="7BD77C15"/>
    <w:rsid w:val="7C120FB7"/>
    <w:rsid w:val="7C1C7594"/>
    <w:rsid w:val="7C664A02"/>
    <w:rsid w:val="7CC83605"/>
    <w:rsid w:val="7CE02123"/>
    <w:rsid w:val="7CEC648C"/>
    <w:rsid w:val="7D2E1311"/>
    <w:rsid w:val="7DA13AAF"/>
    <w:rsid w:val="7DAA16F6"/>
    <w:rsid w:val="7E183EEA"/>
    <w:rsid w:val="7E855AE7"/>
    <w:rsid w:val="7E9D718F"/>
    <w:rsid w:val="7EC80D2A"/>
    <w:rsid w:val="7ECE6A19"/>
    <w:rsid w:val="7EDB00EA"/>
    <w:rsid w:val="7EE70276"/>
    <w:rsid w:val="7EFE0277"/>
    <w:rsid w:val="7F045852"/>
    <w:rsid w:val="7F912BF1"/>
    <w:rsid w:val="7FD16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DC5C01"/>
  <w15:docId w15:val="{CD64A941-FF1D-44D7-91FA-A28C1907F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page number" w:semiHidden="1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a3">
    <w:name w:val="caption"/>
    <w:basedOn w:val="a"/>
    <w:next w:val="a"/>
    <w:uiPriority w:val="35"/>
    <w:unhideWhenUsed/>
    <w:qFormat/>
    <w:pPr>
      <w:spacing w:after="200"/>
      <w:jc w:val="center"/>
    </w:pPr>
    <w:rPr>
      <w:rFonts w:ascii="Arial" w:hAnsi="Arial"/>
      <w:i/>
      <w:iCs/>
      <w:sz w:val="18"/>
      <w:szCs w:val="18"/>
    </w:rPr>
  </w:style>
  <w:style w:type="paragraph" w:styleId="a4">
    <w:name w:val="annotation text"/>
    <w:basedOn w:val="a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"/>
    <w:qFormat/>
    <w:pPr>
      <w:jc w:val="center"/>
    </w:pPr>
    <w:rPr>
      <w:i/>
    </w:rPr>
  </w:style>
  <w:style w:type="paragraph" w:styleId="a8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9">
    <w:name w:val="List"/>
    <w:basedOn w:val="a"/>
    <w:qFormat/>
    <w:pPr>
      <w:ind w:left="568" w:hanging="284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table" w:styleId="aa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semiHidden/>
    <w:qFormat/>
  </w:style>
  <w:style w:type="character" w:styleId="ac">
    <w:name w:val="FollowedHyperlink"/>
    <w:basedOn w:val="a0"/>
    <w:qFormat/>
    <w:rPr>
      <w:color w:val="954F72" w:themeColor="followedHyperlink"/>
      <w:u w:val="single"/>
    </w:rPr>
  </w:style>
  <w:style w:type="character" w:styleId="ad">
    <w:name w:val="Hyperlink"/>
    <w:basedOn w:val="a0"/>
    <w:qFormat/>
    <w:rPr>
      <w:color w:val="0563C1" w:themeColor="hyperlink"/>
      <w:u w:val="single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9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6">
    <w:name w:val="批注框文本 字符"/>
    <w:link w:val="a5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e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R4_Bullet,목록단락,列,목록 단락"/>
    <w:basedOn w:val="a"/>
    <w:link w:val="af"/>
    <w:uiPriority w:val="34"/>
    <w:qFormat/>
    <w:pPr>
      <w:spacing w:after="160" w:line="259" w:lineRule="auto"/>
      <w:ind w:left="720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af">
    <w:name w:val="列出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R4_Bullet 字符"/>
    <w:link w:val="ae"/>
    <w:uiPriority w:val="34"/>
    <w:qFormat/>
    <w:locked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eastAsia="en-US"/>
    </w:rPr>
  </w:style>
  <w:style w:type="paragraph" w:customStyle="1" w:styleId="RAN4H1">
    <w:name w:val="RAN4 H1"/>
    <w:basedOn w:val="a"/>
    <w:next w:val="a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1Char">
    <w:name w:val="RAN4 H1 Char"/>
    <w:basedOn w:val="a0"/>
    <w:link w:val="RAN4H1"/>
    <w:qFormat/>
    <w:rPr>
      <w:rFonts w:ascii="Arial" w:eastAsia="宋体" w:hAnsi="Arial" w:cs="Times New Roman"/>
      <w:sz w:val="36"/>
      <w:szCs w:val="20"/>
      <w:lang w:val="en-GB"/>
    </w:rPr>
  </w:style>
  <w:style w:type="paragraph" w:customStyle="1" w:styleId="RAN4H2">
    <w:name w:val="RAN4 H2"/>
    <w:basedOn w:val="2"/>
    <w:next w:val="a"/>
    <w:qFormat/>
    <w:pPr>
      <w:numPr>
        <w:ilvl w:val="1"/>
        <w:numId w:val="1"/>
      </w:numPr>
      <w:ind w:left="431" w:hanging="431"/>
    </w:pPr>
    <w:rPr>
      <w:lang w:val="en-US"/>
    </w:rPr>
  </w:style>
  <w:style w:type="paragraph" w:customStyle="1" w:styleId="RAN4proposal">
    <w:name w:val="RAN4 proposal"/>
    <w:basedOn w:val="a3"/>
    <w:next w:val="a"/>
    <w:qFormat/>
    <w:pPr>
      <w:numPr>
        <w:numId w:val="2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customStyle="1" w:styleId="ListParagraph1">
    <w:name w:val="List Paragraph1"/>
    <w:basedOn w:val="a"/>
    <w:uiPriority w:val="34"/>
    <w:qFormat/>
    <w:pPr>
      <w:widowControl w:val="0"/>
      <w:ind w:firstLineChars="200" w:firstLine="420"/>
      <w:jc w:val="both"/>
    </w:pPr>
    <w:rPr>
      <w:kern w:val="2"/>
      <w:sz w:val="21"/>
    </w:rPr>
  </w:style>
  <w:style w:type="character" w:customStyle="1" w:styleId="B1Char">
    <w:name w:val="B1 Char"/>
    <w:link w:val="B1"/>
    <w:qFormat/>
    <w:rsid w:val="00D0500D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77087C-0277-448D-AFAC-469257645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3</Pages>
  <Words>748</Words>
  <Characters>4264</Characters>
  <Application>Microsoft Office Word</Application>
  <DocSecurity>0</DocSecurity>
  <Lines>35</Lines>
  <Paragraphs>10</Paragraphs>
  <ScaleCrop>false</ScaleCrop>
  <Company>ETSI</Company>
  <LinksUpToDate>false</LinksUpToDate>
  <CharactersWithSpaces>5002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Derrick (ZTE)</cp:lastModifiedBy>
  <cp:revision>42</cp:revision>
  <cp:lastPrinted>2019-02-25T14:05:00Z</cp:lastPrinted>
  <dcterms:created xsi:type="dcterms:W3CDTF">2020-12-08T14:50:00Z</dcterms:created>
  <dcterms:modified xsi:type="dcterms:W3CDTF">2024-05-13T15:27:00Z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739D711EC3F34BD39DFAD5BB67E7F625</vt:lpwstr>
  </property>
</Properties>
</file>